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before="0" w:beforeLines="0" w:after="0" w:afterLines="0"/>
        <w:jc w:val="center"/>
        <w:outlineLvl w:val="2"/>
        <w:rPr>
          <w:rFonts w:ascii="仿宋_GB2312" w:hAnsi="仿宋" w:eastAsia="文鼎小标宋简" w:cs="宋体"/>
          <w:kern w:val="2"/>
          <w:sz w:val="44"/>
          <w:szCs w:val="32"/>
          <w:lang w:val="en-US" w:eastAsia="zh-CN" w:bidi="ar-SA"/>
        </w:rPr>
      </w:pPr>
    </w:p>
    <w:p>
      <w:pPr>
        <w:keepNext/>
        <w:keepLines/>
        <w:widowControl/>
        <w:spacing w:before="0" w:beforeLines="0" w:after="0" w:afterLines="0" w:line="560" w:lineRule="exact"/>
        <w:contextualSpacing/>
        <w:jc w:val="center"/>
        <w:outlineLvl w:val="2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  <w:shd w:val="clear" w:color="auto" w:fill="FFFFFF"/>
          <w:lang w:val="en-US" w:eastAsia="zh-CN" w:bidi="ar-SA"/>
        </w:rPr>
        <w:t>郑州铁路职业技术学院零星工程管理办法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Cs w:val="32"/>
        </w:rPr>
        <w:t xml:space="preserve">第一章 总 </w:t>
      </w:r>
      <w:r>
        <w:rPr>
          <w:rFonts w:ascii="黑体" w:hAnsi="黑体" w:eastAsia="黑体" w:cs="黑体"/>
          <w:kern w:val="0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Cs w:val="32"/>
        </w:rPr>
        <w:t>则</w:t>
      </w:r>
    </w:p>
    <w:p>
      <w:pPr>
        <w:spacing w:line="560" w:lineRule="exact"/>
        <w:ind w:firstLine="643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第一条 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进一步加强对校区内各类整修、改造、安装等零星工程的过程监管，营造安全、整洁、有序的校园环境，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根据有关法律、法规，并结合学校实际情况，制定本办法。</w:t>
      </w:r>
    </w:p>
    <w:p>
      <w:pPr>
        <w:spacing w:line="560" w:lineRule="exact"/>
        <w:ind w:firstLine="643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第二条 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本办法所称零星工程，主要指建设规模相对较小，内容相对简单，预算内金额在50万以下的临时性工程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（限额根据《河南省2018-2019年政府集中采购目录及标准》确定）。包括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各类建筑物及其附属设施的维修、改造、拆除、安装、装饰，以及零星的校园绿化、道路基础、场地平整、土方外运等工程。</w:t>
      </w:r>
    </w:p>
    <w:p>
      <w:pPr>
        <w:spacing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第三条 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零星工程的施工不得损坏建筑的主要承重结构。</w:t>
      </w:r>
    </w:p>
    <w:p>
      <w:pPr>
        <w:spacing w:line="560" w:lineRule="exact"/>
        <w:ind w:firstLine="643" w:firstLineChars="200"/>
        <w:contextualSpacing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涉及水、电、暖以及结构改造的零星工程应当设置监理，监理单位可以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从学校通过遴选入围的零小工程监理单位中选择使用，也可以单独招标。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第二章 零星工程的申报、审批与实施</w:t>
      </w:r>
    </w:p>
    <w:p>
      <w:pPr>
        <w:spacing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零星工程的备案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各单位（部门）组织的零星工程，施工之前需填写《郑州铁路职业技术学院零星工程申请表》（附件），经基建处及相关负责人审批后方可施工，施工中应自觉接受学校的监督管理。</w:t>
      </w:r>
    </w:p>
    <w:p>
      <w:pPr>
        <w:widowControl/>
        <w:spacing w:line="560" w:lineRule="exact"/>
        <w:ind w:firstLine="643" w:firstLineChars="200"/>
        <w:contextualSpacing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第六条 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零星工程施工申请</w:t>
      </w:r>
    </w:p>
    <w:p>
      <w:pPr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不具备零星工程施工条件的单位（部门），可向学校提出施工申请，填写《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郑州铁路职业技术学院零星工程申请表》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（附件），经基建处及相关负责人审批后实施。凡对原使用功能做出重大用途改变及涉及校园环境的方案，须经校长办公会审批。</w:t>
      </w:r>
    </w:p>
    <w:p>
      <w:pPr>
        <w:widowControl/>
        <w:spacing w:line="560" w:lineRule="exact"/>
        <w:ind w:firstLine="643" w:firstLineChars="200"/>
        <w:contextualSpacing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第七条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零星工程的立项审批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1.零星工程单项估算费用在1万元（含）以下的由基建处负责人审批。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2.零星工程单项估算费用在1万元以上，10万元（含）以下的由申请单位分管校领导、分管基建校领导审批。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3.零星工程单项估算费用在10万元以上，50万元（含）以下的由校长办公会研究决定。</w:t>
      </w:r>
    </w:p>
    <w:p>
      <w:pPr>
        <w:widowControl/>
        <w:spacing w:line="560" w:lineRule="exact"/>
        <w:ind w:firstLine="643" w:firstLineChars="200"/>
        <w:contextualSpacing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零星工程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施工单位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从学校通过遴选入围的零星工程施工队伍中，根据项目特点选择使用。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第三章 施工管理</w:t>
      </w:r>
    </w:p>
    <w:p>
      <w:pPr>
        <w:spacing w:line="560" w:lineRule="exact"/>
        <w:ind w:firstLine="643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第九条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工程责任单位（部门）负责监督施工单位安全文明施工，做到施工现场材料堆放整齐、控制噪音、保护周边花草树木、地下管网等设备设施，施工产生的各种垃圾要及时规范处置。</w:t>
      </w:r>
    </w:p>
    <w:p>
      <w:pPr>
        <w:spacing w:line="560" w:lineRule="exact"/>
        <w:ind w:firstLine="643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第十条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施工过程中，工程责任单位（部门）应加强对施工过程的监管，严格按照建设工程施工质量验收规范进行各阶段验收。注意留存影像资料，并注明拍摄日期。</w:t>
      </w:r>
    </w:p>
    <w:p>
      <w:pPr>
        <w:spacing w:line="560" w:lineRule="exact"/>
        <w:ind w:firstLine="643" w:firstLineChars="200"/>
        <w:contextualSpacing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第十一条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施工完毕后，对发生的材料数量及相关工程应当如实记录并附带准确计量单位，准确填写《工程量确认单》，并按照要求由施工单位负责人、监理单位负责人（如有）、学校现场管理人员、工程责任单位（部门）负责人签字盖章。</w:t>
      </w:r>
    </w:p>
    <w:p>
      <w:pPr>
        <w:spacing w:line="560" w:lineRule="exact"/>
        <w:ind w:firstLine="482" w:firstLineChars="150"/>
        <w:contextualSpacing/>
        <w:rPr>
          <w:rFonts w:ascii="楷体_GB2312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第十二条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</w:rPr>
        <w:t xml:space="preserve"> </w:t>
      </w:r>
      <w:r>
        <w:rPr>
          <w:rFonts w:ascii="楷体_GB2312" w:hAnsi="Times New Roman" w:eastAsia="楷体_GB2312" w:cs="Times New Roman"/>
          <w:color w:val="000000"/>
          <w:sz w:val="32"/>
          <w:szCs w:val="32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</w:rPr>
        <w:t>建筑垃圾管理</w:t>
      </w:r>
    </w:p>
    <w:p>
      <w:pPr>
        <w:spacing w:line="560" w:lineRule="exact"/>
        <w:ind w:firstLine="640" w:firstLineChars="200"/>
        <w:contextualSpacing/>
        <w:rPr>
          <w:rFonts w:ascii="楷体_GB2312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1.零星工程所需的临时建筑物以及在施工中产生的一切建筑垃圾，必须按指定地点、规定时间、规定标准拆除和清运，禁止在绿化地带掩埋、乱倒建筑垃圾，做到工程完工及时清场。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2.施工单位不得擅自改变临时设施的使用性质，项目竣工后，应当及时拆除并清理、平整现场、恢复原貌，报后勤服务集团进行现场检查同意后，方能验收撤离。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第四章 工程竣工验收</w:t>
      </w:r>
    </w:p>
    <w:p>
      <w:pPr>
        <w:widowControl/>
        <w:spacing w:line="560" w:lineRule="exact"/>
        <w:ind w:firstLine="643" w:firstLineChars="200"/>
        <w:contextualSpacing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第十三条 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零星工程的竣工验收及移交按照《郑州铁路职业技术学院基本建设管理办法》的有关规定执行。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第五章 零星工程的结算</w:t>
      </w:r>
    </w:p>
    <w:p>
      <w:pPr>
        <w:widowControl/>
        <w:spacing w:line="560" w:lineRule="exact"/>
        <w:ind w:firstLine="643" w:firstLineChars="200"/>
        <w:contextualSpacing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第十四条 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零星工程的结算与付款按照合同及《郑州铁路职业技术学院基本建设管理办法》、《郑州铁路职业技术学院财务管理办法》的有关规定执行。</w:t>
      </w:r>
    </w:p>
    <w:p>
      <w:pPr>
        <w:pStyle w:val="4"/>
        <w:spacing w:before="240" w:beforeLines="100" w:after="120" w:afterLines="50" w:line="560" w:lineRule="exact"/>
        <w:contextualSpacing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 xml:space="preserve">第六章 附 </w:t>
      </w:r>
      <w:r>
        <w:rPr>
          <w:rFonts w:ascii="黑体" w:hAnsi="黑体" w:eastAsia="黑体" w:cs="黑体"/>
          <w:kern w:val="0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Cs w:val="32"/>
        </w:rPr>
        <w:t>则</w:t>
      </w:r>
    </w:p>
    <w:p>
      <w:pPr>
        <w:spacing w:line="560" w:lineRule="exact"/>
        <w:ind w:firstLine="643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第十五条 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本办法由基建处负责解释。</w:t>
      </w:r>
    </w:p>
    <w:p>
      <w:pPr>
        <w:spacing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第十六条 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本办法自公布之日起执行。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附件：郑州铁路职业技术学院零星工程申请表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tbl>
      <w:tblPr>
        <w:tblStyle w:val="8"/>
        <w:tblpPr w:leftFromText="180" w:rightFromText="180" w:vertAnchor="page" w:horzAnchor="page" w:tblpXSpec="center" w:tblpY="296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850"/>
        <w:gridCol w:w="745"/>
        <w:gridCol w:w="1241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项目名称</w:t>
            </w:r>
          </w:p>
        </w:tc>
        <w:tc>
          <w:tcPr>
            <w:tcW w:w="74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申请部门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4"/>
                <w:szCs w:val="20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费用估算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ascii="宋体" w:hAnsi="宋体" w:eastAsia="仿宋_GB2312" w:cs="宋体"/>
                <w:sz w:val="24"/>
                <w:szCs w:val="20"/>
              </w:rPr>
              <w:t>工程</w:t>
            </w:r>
            <w:r>
              <w:rPr>
                <w:rFonts w:hint="eastAsia" w:ascii="宋体" w:hAnsi="宋体" w:eastAsia="仿宋_GB2312" w:cs="宋体"/>
                <w:sz w:val="24"/>
                <w:szCs w:val="20"/>
              </w:rPr>
              <w:t>情况说明：</w:t>
            </w: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申请部门经办人：           负责人签字：                年       月      日</w:t>
            </w:r>
          </w:p>
          <w:p>
            <w:pPr>
              <w:spacing w:line="360" w:lineRule="exact"/>
              <w:jc w:val="right"/>
              <w:rPr>
                <w:rFonts w:ascii="宋体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4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基建处技术科意见：</w:t>
            </w: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负责人签字：           年   月   日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480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基建处负责人：</w:t>
            </w:r>
          </w:p>
          <w:p>
            <w:pPr>
              <w:spacing w:line="360" w:lineRule="exact"/>
              <w:ind w:right="480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负责人签字：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申请部门主管校领导审批：</w:t>
            </w: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 w:eastAsia="仿宋_GB2312" w:cs="宋体"/>
                <w:sz w:val="24"/>
                <w:szCs w:val="20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eastAsia="仿宋_GB2312" w:cs="宋体"/>
                <w:sz w:val="32"/>
                <w:szCs w:val="21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签字：                   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分管基建校领导审批：</w:t>
            </w: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</w:p>
          <w:p>
            <w:pPr>
              <w:wordWrap w:val="0"/>
              <w:jc w:val="righ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签字：                  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仿宋_GB2312" w:cs="宋体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sz w:val="24"/>
                <w:szCs w:val="20"/>
              </w:rPr>
              <w:t>其它事项说明：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z w:val="22"/>
                <w:szCs w:val="22"/>
              </w:rPr>
              <w:t>注：由校长办公会、党委会决定的另附会议纪要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928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6CD6"/>
    <w:rsid w:val="000073EA"/>
    <w:rsid w:val="00017E5B"/>
    <w:rsid w:val="0002408F"/>
    <w:rsid w:val="0007172D"/>
    <w:rsid w:val="00074819"/>
    <w:rsid w:val="000A6DF4"/>
    <w:rsid w:val="000F4D36"/>
    <w:rsid w:val="001361F2"/>
    <w:rsid w:val="00145762"/>
    <w:rsid w:val="0015374F"/>
    <w:rsid w:val="001572E0"/>
    <w:rsid w:val="0018570F"/>
    <w:rsid w:val="00187802"/>
    <w:rsid w:val="001A121F"/>
    <w:rsid w:val="002010A6"/>
    <w:rsid w:val="00206B61"/>
    <w:rsid w:val="00216435"/>
    <w:rsid w:val="0022357F"/>
    <w:rsid w:val="0026053E"/>
    <w:rsid w:val="00270AB3"/>
    <w:rsid w:val="00276DC4"/>
    <w:rsid w:val="002B3BF3"/>
    <w:rsid w:val="002D1C96"/>
    <w:rsid w:val="002D410E"/>
    <w:rsid w:val="002E4300"/>
    <w:rsid w:val="00320C65"/>
    <w:rsid w:val="00350EC3"/>
    <w:rsid w:val="003A290A"/>
    <w:rsid w:val="003B012D"/>
    <w:rsid w:val="003B1B0C"/>
    <w:rsid w:val="003F1017"/>
    <w:rsid w:val="003F5731"/>
    <w:rsid w:val="00421857"/>
    <w:rsid w:val="00475677"/>
    <w:rsid w:val="004928DB"/>
    <w:rsid w:val="004E7F3D"/>
    <w:rsid w:val="00512B0B"/>
    <w:rsid w:val="005206A0"/>
    <w:rsid w:val="00531EC1"/>
    <w:rsid w:val="00541E27"/>
    <w:rsid w:val="00584F36"/>
    <w:rsid w:val="005A426A"/>
    <w:rsid w:val="005C0A78"/>
    <w:rsid w:val="00644CAC"/>
    <w:rsid w:val="00646C9C"/>
    <w:rsid w:val="0075302E"/>
    <w:rsid w:val="0075691D"/>
    <w:rsid w:val="007607A5"/>
    <w:rsid w:val="007A2F0D"/>
    <w:rsid w:val="007C1E0F"/>
    <w:rsid w:val="007E4E42"/>
    <w:rsid w:val="00801080"/>
    <w:rsid w:val="00816FE9"/>
    <w:rsid w:val="00855385"/>
    <w:rsid w:val="008C5917"/>
    <w:rsid w:val="008D612C"/>
    <w:rsid w:val="008E0C84"/>
    <w:rsid w:val="00921B3F"/>
    <w:rsid w:val="00963133"/>
    <w:rsid w:val="009A62E9"/>
    <w:rsid w:val="009B42B1"/>
    <w:rsid w:val="009C0F85"/>
    <w:rsid w:val="00A23986"/>
    <w:rsid w:val="00A84875"/>
    <w:rsid w:val="00A97A8D"/>
    <w:rsid w:val="00AB740D"/>
    <w:rsid w:val="00AC71C4"/>
    <w:rsid w:val="00AD5344"/>
    <w:rsid w:val="00B01E96"/>
    <w:rsid w:val="00B17C42"/>
    <w:rsid w:val="00B2083E"/>
    <w:rsid w:val="00B420A1"/>
    <w:rsid w:val="00B80783"/>
    <w:rsid w:val="00B87DFD"/>
    <w:rsid w:val="00BB44D0"/>
    <w:rsid w:val="00BF5C24"/>
    <w:rsid w:val="00C149E5"/>
    <w:rsid w:val="00C376D4"/>
    <w:rsid w:val="00C41307"/>
    <w:rsid w:val="00C4180D"/>
    <w:rsid w:val="00C73420"/>
    <w:rsid w:val="00CD1BD7"/>
    <w:rsid w:val="00CE5AB6"/>
    <w:rsid w:val="00D07803"/>
    <w:rsid w:val="00D22EDD"/>
    <w:rsid w:val="00D31384"/>
    <w:rsid w:val="00D51F61"/>
    <w:rsid w:val="00D87F65"/>
    <w:rsid w:val="00DC0AB3"/>
    <w:rsid w:val="00DD7D0D"/>
    <w:rsid w:val="00DF127C"/>
    <w:rsid w:val="00DF74AF"/>
    <w:rsid w:val="00E16137"/>
    <w:rsid w:val="00E22C1F"/>
    <w:rsid w:val="00E54E93"/>
    <w:rsid w:val="00E7153D"/>
    <w:rsid w:val="00EA5863"/>
    <w:rsid w:val="00EB0F37"/>
    <w:rsid w:val="00ED4FA4"/>
    <w:rsid w:val="00EE1E89"/>
    <w:rsid w:val="00EF52CA"/>
    <w:rsid w:val="00F52419"/>
    <w:rsid w:val="00F60912"/>
    <w:rsid w:val="00F6680D"/>
    <w:rsid w:val="00FB7638"/>
    <w:rsid w:val="00FD2986"/>
    <w:rsid w:val="00FF4CC0"/>
    <w:rsid w:val="07773C19"/>
    <w:rsid w:val="0A237061"/>
    <w:rsid w:val="0A412C07"/>
    <w:rsid w:val="0E884A8E"/>
    <w:rsid w:val="12813953"/>
    <w:rsid w:val="31E65FB8"/>
    <w:rsid w:val="337E6CD6"/>
    <w:rsid w:val="39196B5E"/>
    <w:rsid w:val="437709D7"/>
    <w:rsid w:val="46C065CD"/>
    <w:rsid w:val="4FD64CB8"/>
    <w:rsid w:val="585F007F"/>
    <w:rsid w:val="5AE6173D"/>
    <w:rsid w:val="5B67FBC7"/>
    <w:rsid w:val="5C4A37C3"/>
    <w:rsid w:val="5E7FD8FC"/>
    <w:rsid w:val="5F7FE80E"/>
    <w:rsid w:val="6CDA5DCD"/>
    <w:rsid w:val="7C002CF4"/>
    <w:rsid w:val="7C8D53AC"/>
    <w:rsid w:val="9E7A3405"/>
    <w:rsid w:val="E33E3A0C"/>
    <w:rsid w:val="FFF70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630"/>
      <w:jc w:val="both"/>
    </w:pPr>
    <w:rPr>
      <w:rFonts w:ascii="Times New Roman" w:hAnsi="Times New Roman" w:eastAsia="仿宋_GB2312" w:cs="Times New Roman"/>
      <w:kern w:val="0"/>
      <w:sz w:val="32"/>
      <w:lang w:val="en-US" w:eastAsia="zh-CN" w:bidi="ar-SA"/>
    </w:rPr>
  </w:style>
  <w:style w:type="paragraph" w:styleId="4">
    <w:name w:val="Plain Text"/>
    <w:unhideWhenUsed/>
    <w:qFormat/>
    <w:uiPriority w:val="99"/>
    <w:pPr>
      <w:widowControl w:val="0"/>
      <w:jc w:val="both"/>
    </w:pPr>
    <w:rPr>
      <w:rFonts w:ascii="宋体" w:hAnsi="Courier New" w:eastAsia="仿宋_GB2312" w:cs="Times New Roman"/>
      <w:kern w:val="2"/>
      <w:sz w:val="32"/>
      <w:lang w:val="en-US" w:eastAsia="zh-CN" w:bidi="ar-SA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405</Words>
  <Characters>2310</Characters>
  <Lines>19</Lines>
  <Paragraphs>5</Paragraphs>
  <TotalTime>1</TotalTime>
  <ScaleCrop>false</ScaleCrop>
  <LinksUpToDate>false</LinksUpToDate>
  <CharactersWithSpaces>2710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2019-04-25T07:41:00Z</dcterms:created>
  <dc:creator>白</dc:creator>
  <cp:lastModifiedBy>白</cp:lastModifiedBy>
  <cp:lastPrinted>2019-09-02T07:17:00Z</cp:lastPrinted>
  <dcterms:modified xsi:type="dcterms:W3CDTF">2019-11-06T01:30:04Z</dcterms:modified>
  <dc:title>郑州铁路职业技术学院零星工程管理办法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