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5F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铁道工程学院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安全例会制度</w:t>
      </w:r>
    </w:p>
    <w:p w14:paraId="32E34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0" w:name="heading_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一、制定目的</w:t>
      </w:r>
      <w:bookmarkEnd w:id="0"/>
    </w:p>
    <w:p w14:paraId="597AF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为进一步规范学院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管理工作，健全常态化安全研判、隐患整改、责任落实工作机制，及时排查化解实训场地、设备运行、教学组织中的各类安全风险，压实各岗位安全管理职责，保障实训教学安全、稳定、有序开展，结合铁道工程学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实际运行情况，特制定本例会制度。</w:t>
      </w:r>
    </w:p>
    <w:p w14:paraId="3254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1" w:name="heading_1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二、适用范围</w:t>
      </w:r>
      <w:bookmarkEnd w:id="1"/>
    </w:p>
    <w:p w14:paraId="7704A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本制度适用于铁道工程学院所有专业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、实训场地、实训车间的安全管理例会工作，覆盖学院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安全管理小组全体成员，包括党总支书记、院长、主管副院长、教科研主任、各教研室主任、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兼职实验员。</w:t>
      </w:r>
    </w:p>
    <w:p w14:paraId="2ED3E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2" w:name="heading_2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三、例会组织原则</w:t>
      </w:r>
      <w:bookmarkEnd w:id="2"/>
    </w:p>
    <w:p w14:paraId="5DF9B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坚持党政统筹、分级负责、常态开展、务实高效、闭环整改的原则，做到例会常态化、问题清单化、整改时限化、落实可追溯，杜绝形式化会议，切实发挥例会研判风险、解决问题、压实责任的作用。</w:t>
      </w:r>
    </w:p>
    <w:p w14:paraId="193A6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3" w:name="heading_3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四、例会频次与召开形式</w:t>
      </w:r>
      <w:bookmarkEnd w:id="3"/>
    </w:p>
    <w:p w14:paraId="4DD0E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4" w:name="heading_4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（一）常规例会</w:t>
      </w:r>
      <w:bookmarkEnd w:id="4"/>
    </w:p>
    <w:p w14:paraId="061DA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每月召开一次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安全工作例会，由主管副院长牵头组织，学院安全管理小组成员全员参会，总结月度安全工作，研判现存安全隐患，部署下月安全重点工作。</w:t>
      </w:r>
    </w:p>
    <w:p w14:paraId="0CFC3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5" w:name="heading_5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（二）专题例会</w:t>
      </w:r>
      <w:bookmarkEnd w:id="5"/>
    </w:p>
    <w:p w14:paraId="6E69D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遇季节安全隐患高发、专项安全检查、设备重大故障、突发安全隐患、上级安全专项部署等情况，由学院党政组长或分管副院长随时组织召开专题安全例会，针对性研究解决专项安全问题。</w:t>
      </w:r>
    </w:p>
    <w:p w14:paraId="77DA3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6" w:name="heading_6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（三）教研室层级例会</w:t>
      </w:r>
      <w:bookmarkEnd w:id="6"/>
    </w:p>
    <w:p w14:paraId="227AE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各专业教研室每月结合实训教学开展情况，召开教研室实训安全工作会，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部署落实学院例会精神，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梳理本专业实训教学安全问题，落实整改措施，留存会议记录。</w:t>
      </w:r>
    </w:p>
    <w:p w14:paraId="12CFD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7" w:name="heading_7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五、参会人员及职责</w:t>
      </w:r>
      <w:bookmarkEnd w:id="7"/>
    </w:p>
    <w:p w14:paraId="1BBD2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 党总支书记、院长（会议总指挥）：主持重大专题例会，审定安全工作部署、重大隐患整改方案，压实全员安全责任，统筹解决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安全管理重难点问题。</w:t>
      </w:r>
    </w:p>
    <w:p w14:paraId="27B2D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 主管副院长（会议主办人）：负责常规例会的组织、议程安排、工作汇总，通报全院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安全整体情况，梳理问题清单、部署整改任务，跟进整改闭环。</w:t>
      </w:r>
    </w:p>
    <w:p w14:paraId="52F7F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 教科研主任：汇报实训教学安全、实训课程安全管控、安全教学落实情况，梳理教学环节存在的安全漏洞，提出优化改进措施。</w:t>
      </w:r>
    </w:p>
    <w:p w14:paraId="6FF7A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4. 各教研室主任：汇报本专业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设备运行、实训操作安全、日常隐患排查、师生安全培训开展情况，上报现存问题及整改需求。</w:t>
      </w:r>
    </w:p>
    <w:p w14:paraId="5C8CB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5. </w:t>
      </w:r>
      <w:bookmarkStart w:id="12" w:name="_GoBack"/>
      <w:bookmarkEnd w:id="12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兼职实验员：汇报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日常巡查、设备维保、场地安全、台账记录、隐患自查及整改落实情况，反馈一线实操安全问题。</w:t>
      </w:r>
    </w:p>
    <w:p w14:paraId="7C31B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8" w:name="heading_8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六、例会主要内容</w:t>
      </w:r>
      <w:bookmarkEnd w:id="8"/>
    </w:p>
    <w:p w14:paraId="45C69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 传达学习上级及学校关于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安全管理的最新文件、会议精神和工作要求。</w:t>
      </w:r>
    </w:p>
    <w:p w14:paraId="436B8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 通报近期全院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安全总体形势、日常巡查、专项检查发现的安全隐患及上期问题整改完成情况。</w:t>
      </w:r>
    </w:p>
    <w:p w14:paraId="5267C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 各岗位依次汇报分管领域安全工作开展情况、现存风险短板、设备故障、场地安全问题及工作难点。</w:t>
      </w:r>
    </w:p>
    <w:p w14:paraId="7DBB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4. 集中研判实训教学、设备运行、用电消防、场地环境、实操管理等方面的安全风险，研究制定针对性防控及整改措施。</w:t>
      </w:r>
    </w:p>
    <w:p w14:paraId="6C9E6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5. 部署下一阶段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安全教育、隐患排查、设备维保、应急演练、专项整治等重点安全工作。</w:t>
      </w:r>
    </w:p>
    <w:p w14:paraId="40121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6. 复盘轻微安全事件、典型违规操作问题，总结经验教训，完善管理制度和操作规范。</w:t>
      </w:r>
    </w:p>
    <w:p w14:paraId="1CEDF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9" w:name="heading_9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七、会议流程与工作要求</w:t>
      </w:r>
      <w:bookmarkEnd w:id="9"/>
    </w:p>
    <w:p w14:paraId="0A084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 会前准备：各参会岗位提前梳理月度安全工作、排查问题、汇总台账，形成简要工作汇报，确保会议高效务实。</w:t>
      </w:r>
    </w:p>
    <w:p w14:paraId="495D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 会中记录：由教科研办公室指定人员负责会议记录，详细记录会议议程、工作通报、问题清单、整改责任人、整改时限、工作部署等内容，形成规范会议纪要。</w:t>
      </w:r>
    </w:p>
    <w:p w14:paraId="3B503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 会后落实：对会议确定的整改事项、工作任务，实行清单化管理、限时整改、闭环销号，由主管副院长跟踪督办，各责任人按期完成整改并反馈落实情况。</w:t>
      </w:r>
    </w:p>
    <w:p w14:paraId="1876D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4. 资料归档：所有会议记录、会议纪要、问题整改台账、工作部署材料统一整理归档，建立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实验实训室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安全例会专项档案，以备检查考核。</w:t>
      </w:r>
    </w:p>
    <w:p w14:paraId="6A8FC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10" w:name="heading_1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八、考核与追责</w:t>
      </w:r>
      <w:bookmarkEnd w:id="10"/>
    </w:p>
    <w:p w14:paraId="1DB08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 严格落实例会考勤制度，安全管理小组成员无特殊情况不得缺席、迟到、早退，确需请假的须向会议主持人报备。</w:t>
      </w:r>
    </w:p>
    <w:p w14:paraId="7B064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 对例会部署的安全工作拒不落实、拖延整改、整改不到位的岗位人员，进行院内通报提醒。</w:t>
      </w:r>
    </w:p>
    <w:p w14:paraId="41E59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3. 因未落实例会工作要求、隐患整改流于形式，导致发生实训安全问题或事故的，按照学院安全管理责任制严肃追责问责。</w:t>
      </w:r>
    </w:p>
    <w:p w14:paraId="0BA68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bookmarkStart w:id="11" w:name="heading_11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九、附则</w:t>
      </w:r>
      <w:bookmarkEnd w:id="11"/>
    </w:p>
    <w:p w14:paraId="33405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1. 本制度由铁道工程学院教科研办公室负责解释与修订。</w:t>
      </w:r>
    </w:p>
    <w:p w14:paraId="6217B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2. 本制度自发布之日起正式施行。</w:t>
      </w:r>
    </w:p>
    <w:p w14:paraId="6CE32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铁道工程学院</w:t>
      </w:r>
    </w:p>
    <w:p w14:paraId="34868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1617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DFC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D2934D3"/>
    <w:rsid w:val="62570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1664</Words>
  <Characters>1688</Characters>
  <TotalTime>11</TotalTime>
  <ScaleCrop>false</ScaleCrop>
  <LinksUpToDate>false</LinksUpToDate>
  <CharactersWithSpaces>1708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2026-06-29T06:15:00Z</dcterms:created>
  <dc:creator>Apache POI</dc:creator>
  <cp:lastModifiedBy>刘阳</cp:lastModifiedBy>
  <dcterms:modified xsi:type="dcterms:W3CDTF">2026-06-29T06:32:18Z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{"Label":"1","ContentProducer":"001191110102MACQD9K64010000","ProduceID":"7656697029771398353","ReservedCode1":"","ContentPropagator":"","PropagateID":"","ReservedCode2":""}</vt:lpwstr>
  </property>
  <property fmtid="{D5CDD505-2E9C-101B-9397-08002B2CF9AE}" pid="3" name="KSOTemplateDocerSaveRecord">
    <vt:lpwstr>eyJoZGlkIjoiMGE4MjVhZjkxMTk2NGQ5YmE4N2Q3NTUwYjk0MmExOGMiLCJ1c2VySWQiOiIxNzM1OTUyOTIxIn0=</vt:lpwstr>
  </property>
  <property fmtid="{D5CDD505-2E9C-101B-9397-08002B2CF9AE}" pid="4" name="KSOProductBuildVer">
    <vt:lpwstr>2052-12.1.0.25222</vt:lpwstr>
  </property>
  <property fmtid="{D5CDD505-2E9C-101B-9397-08002B2CF9AE}" pid="5" name="ICV">
    <vt:lpwstr>7BE94F0FEA584F7489581583883F9B7C_12</vt:lpwstr>
  </property>
</Properties>
</file>