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D58" w:rsidRPr="00870D58" w:rsidRDefault="00870D58" w:rsidP="00870D58">
      <w:pPr>
        <w:widowControl/>
        <w:spacing w:before="100" w:beforeAutospacing="1" w:after="300" w:line="195" w:lineRule="atLeast"/>
        <w:ind w:left="75"/>
        <w:jc w:val="center"/>
        <w:outlineLvl w:val="3"/>
        <w:rPr>
          <w:rFonts w:ascii="方正小标宋简体" w:eastAsia="方正小标宋简体" w:hAnsi="Verdana" w:cs="Helvetica" w:hint="eastAsia"/>
          <w:color w:val="000000" w:themeColor="text1"/>
          <w:kern w:val="0"/>
          <w:sz w:val="44"/>
          <w:szCs w:val="44"/>
        </w:rPr>
      </w:pPr>
      <w:r w:rsidRPr="00870D58">
        <w:rPr>
          <w:rFonts w:ascii="方正小标宋简体" w:eastAsia="方正小标宋简体" w:hAnsi="Verdana" w:cs="Helvetica" w:hint="eastAsia"/>
          <w:color w:val="000000" w:themeColor="text1"/>
          <w:kern w:val="0"/>
          <w:sz w:val="44"/>
          <w:szCs w:val="44"/>
        </w:rPr>
        <w:t>关于认真学习中国共产党第十九届中央委员会第四次全体会议精神的通知</w:t>
      </w:r>
    </w:p>
    <w:p w:rsidR="00870D58" w:rsidRPr="00870D58" w:rsidRDefault="00870D58" w:rsidP="00870D58">
      <w:pPr>
        <w:widowControl/>
        <w:spacing w:line="360" w:lineRule="atLeast"/>
        <w:jc w:val="center"/>
        <w:rPr>
          <w:rFonts w:ascii="Verdana" w:eastAsia="宋体" w:hAnsi="Verdana" w:cs="Helvetica"/>
          <w:color w:val="666666"/>
          <w:kern w:val="0"/>
          <w:szCs w:val="21"/>
        </w:rPr>
      </w:pPr>
    </w:p>
    <w:p w:rsidR="00870D58" w:rsidRPr="00870D58" w:rsidRDefault="00870D58" w:rsidP="00870D58">
      <w:pPr>
        <w:widowControl/>
        <w:spacing w:before="100" w:beforeAutospacing="1" w:after="100" w:afterAutospacing="1" w:line="480" w:lineRule="auto"/>
        <w:jc w:val="left"/>
        <w:rPr>
          <w:rFonts w:ascii="仿宋_GB2312" w:eastAsia="仿宋_GB2312" w:hAnsi="Verdana" w:cs="Helvetica" w:hint="eastAsia"/>
          <w:kern w:val="0"/>
          <w:sz w:val="30"/>
          <w:szCs w:val="30"/>
        </w:rPr>
      </w:pPr>
      <w:r w:rsidRPr="00870D58">
        <w:rPr>
          <w:rFonts w:ascii="仿宋_GB2312" w:eastAsia="仿宋_GB2312" w:hAnsi="Verdana" w:cs="Helvetica" w:hint="eastAsia"/>
          <w:kern w:val="0"/>
          <w:sz w:val="30"/>
          <w:szCs w:val="30"/>
        </w:rPr>
        <w:t>各党总支、直属党支部：</w:t>
      </w:r>
    </w:p>
    <w:p w:rsidR="00870D58" w:rsidRPr="00870D58" w:rsidRDefault="00870D58" w:rsidP="00870D58">
      <w:pPr>
        <w:widowControl/>
        <w:spacing w:before="100" w:beforeAutospacing="1" w:after="100" w:afterAutospacing="1" w:line="480" w:lineRule="auto"/>
        <w:ind w:firstLine="480"/>
        <w:jc w:val="left"/>
        <w:rPr>
          <w:rFonts w:ascii="仿宋_GB2312" w:eastAsia="仿宋_GB2312" w:hAnsi="Verdana" w:cs="Helvetica" w:hint="eastAsia"/>
          <w:kern w:val="0"/>
          <w:sz w:val="30"/>
          <w:szCs w:val="30"/>
        </w:rPr>
      </w:pPr>
      <w:r w:rsidRPr="00870D58">
        <w:rPr>
          <w:rFonts w:ascii="仿宋_GB2312" w:eastAsia="仿宋_GB2312" w:hAnsi="Verdana" w:cs="Helvetica" w:hint="eastAsia"/>
          <w:kern w:val="0"/>
          <w:sz w:val="30"/>
          <w:szCs w:val="30"/>
        </w:rPr>
        <w:t>中国共产党第十九届中央委员会第四次全体会议，于2019年10月28日至31日在北京举行。在庆祝中华人民共和国成立70周年之际，党的十九届四中全会专题研究坚持和完善中国特色社会主义制度、推进国家治理体系和治理能力现代化问题并</w:t>
      </w:r>
      <w:proofErr w:type="gramStart"/>
      <w:r w:rsidRPr="00870D58">
        <w:rPr>
          <w:rFonts w:ascii="仿宋_GB2312" w:eastAsia="仿宋_GB2312" w:hAnsi="Verdana" w:cs="Helvetica" w:hint="eastAsia"/>
          <w:kern w:val="0"/>
          <w:sz w:val="30"/>
          <w:szCs w:val="30"/>
        </w:rPr>
        <w:t>作出</w:t>
      </w:r>
      <w:proofErr w:type="gramEnd"/>
      <w:r w:rsidRPr="00870D58">
        <w:rPr>
          <w:rFonts w:ascii="仿宋_GB2312" w:eastAsia="仿宋_GB2312" w:hAnsi="Verdana" w:cs="Helvetica" w:hint="eastAsia"/>
          <w:kern w:val="0"/>
          <w:sz w:val="30"/>
          <w:szCs w:val="30"/>
        </w:rPr>
        <w:t>决定，体现了以习近平同志为核心的党中央高瞻远瞩的战略眼光和强烈的历史担当，对决胜全面建成小康社会、全面建设社会主义现代化国家，对巩固党的执政地位、确保党和国家长治久安，具有重大现实意义和深远历史意义。</w:t>
      </w:r>
    </w:p>
    <w:p w:rsidR="00870D58" w:rsidRPr="00870D58" w:rsidRDefault="00870D58" w:rsidP="00870D58">
      <w:pPr>
        <w:widowControl/>
        <w:spacing w:before="100" w:beforeAutospacing="1" w:after="100" w:afterAutospacing="1" w:line="480" w:lineRule="auto"/>
        <w:ind w:firstLine="480"/>
        <w:jc w:val="left"/>
        <w:rPr>
          <w:rFonts w:ascii="仿宋_GB2312" w:eastAsia="仿宋_GB2312" w:hAnsi="Verdana" w:cs="Helvetica" w:hint="eastAsia"/>
          <w:kern w:val="0"/>
          <w:sz w:val="30"/>
          <w:szCs w:val="30"/>
        </w:rPr>
      </w:pPr>
      <w:r w:rsidRPr="00870D58">
        <w:rPr>
          <w:rFonts w:ascii="仿宋_GB2312" w:eastAsia="仿宋_GB2312" w:hAnsi="Verdana" w:cs="Helvetica" w:hint="eastAsia"/>
          <w:kern w:val="0"/>
          <w:sz w:val="30"/>
          <w:szCs w:val="30"/>
        </w:rPr>
        <w:t>各党总支、直属党支部要深刻认识和把握全会的重大意义，把学习贯彻党的十九届四中全会精神作为一项极为重要而紧迫的政治任务，与学习贯彻习近平新时代中国特色社会主义思想和党的十九大精神，与正在开展的“不忘初心、牢记使命”主题教育融为一体，认真组织全体教职工通过政治学习、座谈会、研讨会等形式，深入学习会议精神，把学习成果体现到增强“四个意识”、坚定“四个自信”、做到“两个维护”上，落实到促进学校事业发展的实际工作中。</w:t>
      </w:r>
    </w:p>
    <w:p w:rsidR="00870D58" w:rsidRPr="00870D58" w:rsidRDefault="00870D58" w:rsidP="00870D58">
      <w:pPr>
        <w:widowControl/>
        <w:spacing w:before="100" w:beforeAutospacing="1" w:after="100" w:afterAutospacing="1" w:line="480" w:lineRule="auto"/>
        <w:ind w:firstLine="480"/>
        <w:jc w:val="left"/>
        <w:rPr>
          <w:rFonts w:ascii="仿宋_GB2312" w:eastAsia="仿宋_GB2312" w:hAnsi="Verdana" w:cs="Helvetica" w:hint="eastAsia"/>
          <w:kern w:val="0"/>
          <w:sz w:val="30"/>
          <w:szCs w:val="30"/>
        </w:rPr>
      </w:pPr>
      <w:r w:rsidRPr="00870D58">
        <w:rPr>
          <w:rFonts w:ascii="仿宋_GB2312" w:eastAsia="仿宋_GB2312" w:hAnsi="Verdana" w:cs="Helvetica" w:hint="eastAsia"/>
          <w:kern w:val="0"/>
          <w:sz w:val="30"/>
          <w:szCs w:val="30"/>
        </w:rPr>
        <w:lastRenderedPageBreak/>
        <w:t>附件：</w:t>
      </w:r>
      <w:hyperlink r:id="rId5" w:tgtFrame="_blank" w:history="1">
        <w:r w:rsidRPr="00870D58">
          <w:rPr>
            <w:rFonts w:ascii="仿宋_GB2312" w:eastAsia="仿宋_GB2312" w:hAnsi="Verdana" w:cs="Helvetica" w:hint="eastAsia"/>
            <w:color w:val="0070C0"/>
            <w:kern w:val="0"/>
            <w:sz w:val="30"/>
            <w:szCs w:val="30"/>
            <w:u w:val="single"/>
          </w:rPr>
          <w:t>中国共产党第十九届中央委员会第四次全体会议公报</w:t>
        </w:r>
      </w:hyperlink>
    </w:p>
    <w:p w:rsidR="00870D58" w:rsidRPr="00870D58" w:rsidRDefault="00870D58" w:rsidP="00870D58">
      <w:pPr>
        <w:widowControl/>
        <w:spacing w:before="100" w:beforeAutospacing="1" w:after="100" w:afterAutospacing="1" w:line="480" w:lineRule="auto"/>
        <w:jc w:val="left"/>
        <w:rPr>
          <w:rFonts w:ascii="仿宋_GB2312" w:eastAsia="仿宋_GB2312" w:hAnsi="Verdana" w:cs="Helvetica" w:hint="eastAsia"/>
          <w:kern w:val="0"/>
          <w:sz w:val="30"/>
          <w:szCs w:val="30"/>
        </w:rPr>
      </w:pPr>
    </w:p>
    <w:p w:rsidR="00870D58" w:rsidRPr="00870D58" w:rsidRDefault="00870D58" w:rsidP="00870D58">
      <w:pPr>
        <w:widowControl/>
        <w:spacing w:before="100" w:beforeAutospacing="1" w:after="100" w:afterAutospacing="1" w:line="480" w:lineRule="auto"/>
        <w:ind w:right="450" w:firstLine="480"/>
        <w:jc w:val="right"/>
        <w:rPr>
          <w:rFonts w:ascii="仿宋_GB2312" w:eastAsia="仿宋_GB2312" w:hAnsi="Verdana" w:cs="Helvetica" w:hint="eastAsia"/>
          <w:kern w:val="0"/>
          <w:sz w:val="30"/>
          <w:szCs w:val="30"/>
        </w:rPr>
      </w:pPr>
      <w:bookmarkStart w:id="0" w:name="_GoBack"/>
      <w:bookmarkEnd w:id="0"/>
      <w:r w:rsidRPr="00870D58">
        <w:rPr>
          <w:rFonts w:ascii="仿宋_GB2312" w:eastAsia="仿宋_GB2312" w:hAnsi="Verdana" w:cs="Helvetica" w:hint="eastAsia"/>
          <w:kern w:val="0"/>
          <w:sz w:val="30"/>
          <w:szCs w:val="30"/>
        </w:rPr>
        <w:t>党委宣传部</w:t>
      </w:r>
    </w:p>
    <w:p w:rsidR="00870D58" w:rsidRPr="00870D58" w:rsidRDefault="00870D58" w:rsidP="00870D58">
      <w:pPr>
        <w:widowControl/>
        <w:spacing w:before="100" w:beforeAutospacing="1" w:after="100" w:afterAutospacing="1" w:line="480" w:lineRule="auto"/>
        <w:ind w:firstLine="480"/>
        <w:jc w:val="right"/>
        <w:rPr>
          <w:rFonts w:ascii="仿宋_GB2312" w:eastAsia="仿宋_GB2312" w:hAnsi="Verdana" w:cs="Helvetica" w:hint="eastAsia"/>
          <w:kern w:val="0"/>
          <w:sz w:val="30"/>
          <w:szCs w:val="30"/>
        </w:rPr>
      </w:pPr>
      <w:r w:rsidRPr="00870D58">
        <w:rPr>
          <w:rFonts w:ascii="仿宋_GB2312" w:eastAsia="仿宋_GB2312" w:hAnsi="Verdana" w:cs="Helvetica" w:hint="eastAsia"/>
          <w:kern w:val="0"/>
          <w:sz w:val="30"/>
          <w:szCs w:val="30"/>
        </w:rPr>
        <w:t>2019年11月5日</w:t>
      </w:r>
    </w:p>
    <w:p w:rsidR="00CA141E" w:rsidRDefault="00CA141E"/>
    <w:sectPr w:rsidR="00CA14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8C4"/>
    <w:rsid w:val="00870D58"/>
    <w:rsid w:val="00CA141E"/>
    <w:rsid w:val="00D108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70D58"/>
    <w:rPr>
      <w:strike w:val="0"/>
      <w:dstrike w:val="0"/>
      <w:color w:val="000000"/>
      <w:u w:val="none"/>
      <w:effect w:val="none"/>
    </w:rPr>
  </w:style>
  <w:style w:type="character" w:customStyle="1" w:styleId="articlepublishdate2">
    <w:name w:val="article_publishdate2"/>
    <w:basedOn w:val="a0"/>
    <w:rsid w:val="00870D58"/>
  </w:style>
  <w:style w:type="character" w:customStyle="1" w:styleId="articlesource">
    <w:name w:val="article_source"/>
    <w:basedOn w:val="a0"/>
    <w:rsid w:val="00870D58"/>
  </w:style>
  <w:style w:type="character" w:customStyle="1" w:styleId="wpvisitcount1">
    <w:name w:val="wp_visitcount1"/>
    <w:basedOn w:val="a0"/>
    <w:rsid w:val="00870D58"/>
    <w:rPr>
      <w:vanish/>
      <w:webHidden w:val="0"/>
      <w:specVanish w:val="0"/>
    </w:rPr>
  </w:style>
  <w:style w:type="paragraph" w:customStyle="1" w:styleId="ptextindent23">
    <w:name w:val="p_text_indent_23"/>
    <w:basedOn w:val="a"/>
    <w:rsid w:val="00870D58"/>
    <w:pPr>
      <w:widowControl/>
      <w:spacing w:before="100" w:beforeAutospacing="1" w:after="100" w:afterAutospacing="1" w:line="480" w:lineRule="auto"/>
      <w:ind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70D58"/>
    <w:rPr>
      <w:strike w:val="0"/>
      <w:dstrike w:val="0"/>
      <w:color w:val="000000"/>
      <w:u w:val="none"/>
      <w:effect w:val="none"/>
    </w:rPr>
  </w:style>
  <w:style w:type="character" w:customStyle="1" w:styleId="articlepublishdate2">
    <w:name w:val="article_publishdate2"/>
    <w:basedOn w:val="a0"/>
    <w:rsid w:val="00870D58"/>
  </w:style>
  <w:style w:type="character" w:customStyle="1" w:styleId="articlesource">
    <w:name w:val="article_source"/>
    <w:basedOn w:val="a0"/>
    <w:rsid w:val="00870D58"/>
  </w:style>
  <w:style w:type="character" w:customStyle="1" w:styleId="wpvisitcount1">
    <w:name w:val="wp_visitcount1"/>
    <w:basedOn w:val="a0"/>
    <w:rsid w:val="00870D58"/>
    <w:rPr>
      <w:vanish/>
      <w:webHidden w:val="0"/>
      <w:specVanish w:val="0"/>
    </w:rPr>
  </w:style>
  <w:style w:type="paragraph" w:customStyle="1" w:styleId="ptextindent23">
    <w:name w:val="p_text_indent_23"/>
    <w:basedOn w:val="a"/>
    <w:rsid w:val="00870D58"/>
    <w:pPr>
      <w:widowControl/>
      <w:spacing w:before="100" w:beforeAutospacing="1" w:after="100" w:afterAutospacing="1" w:line="480" w:lineRule="auto"/>
      <w:ind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28516">
      <w:bodyDiv w:val="1"/>
      <w:marLeft w:val="0"/>
      <w:marRight w:val="0"/>
      <w:marTop w:val="0"/>
      <w:marBottom w:val="0"/>
      <w:divBdr>
        <w:top w:val="none" w:sz="0" w:space="0" w:color="auto"/>
        <w:left w:val="none" w:sz="0" w:space="0" w:color="auto"/>
        <w:bottom w:val="none" w:sz="0" w:space="0" w:color="auto"/>
        <w:right w:val="none" w:sz="0" w:space="0" w:color="auto"/>
      </w:divBdr>
      <w:divsChild>
        <w:div w:id="403451389">
          <w:marLeft w:val="0"/>
          <w:marRight w:val="0"/>
          <w:marTop w:val="0"/>
          <w:marBottom w:val="0"/>
          <w:divBdr>
            <w:top w:val="none" w:sz="0" w:space="0" w:color="auto"/>
            <w:left w:val="none" w:sz="0" w:space="0" w:color="auto"/>
            <w:bottom w:val="none" w:sz="0" w:space="0" w:color="auto"/>
            <w:right w:val="none" w:sz="0" w:space="0" w:color="auto"/>
          </w:divBdr>
          <w:divsChild>
            <w:div w:id="918949870">
              <w:marLeft w:val="0"/>
              <w:marRight w:val="0"/>
              <w:marTop w:val="0"/>
              <w:marBottom w:val="0"/>
              <w:divBdr>
                <w:top w:val="none" w:sz="0" w:space="0" w:color="auto"/>
                <w:left w:val="none" w:sz="0" w:space="0" w:color="auto"/>
                <w:bottom w:val="none" w:sz="0" w:space="0" w:color="auto"/>
                <w:right w:val="none" w:sz="0" w:space="0" w:color="auto"/>
              </w:divBdr>
              <w:divsChild>
                <w:div w:id="1633249252">
                  <w:marLeft w:val="0"/>
                  <w:marRight w:val="0"/>
                  <w:marTop w:val="225"/>
                  <w:marBottom w:val="0"/>
                  <w:divBdr>
                    <w:top w:val="none" w:sz="0" w:space="0" w:color="auto"/>
                    <w:left w:val="none" w:sz="0" w:space="0" w:color="auto"/>
                    <w:bottom w:val="none" w:sz="0" w:space="0" w:color="auto"/>
                    <w:right w:val="none" w:sz="0" w:space="0" w:color="auto"/>
                  </w:divBdr>
                  <w:divsChild>
                    <w:div w:id="2099013001">
                      <w:marLeft w:val="0"/>
                      <w:marRight w:val="0"/>
                      <w:marTop w:val="0"/>
                      <w:marBottom w:val="0"/>
                      <w:divBdr>
                        <w:top w:val="none" w:sz="0" w:space="0" w:color="auto"/>
                        <w:left w:val="none" w:sz="0" w:space="0" w:color="auto"/>
                        <w:bottom w:val="none" w:sz="0" w:space="0" w:color="auto"/>
                        <w:right w:val="none" w:sz="0" w:space="0" w:color="auto"/>
                      </w:divBdr>
                      <w:divsChild>
                        <w:div w:id="1771008128">
                          <w:marLeft w:val="0"/>
                          <w:marRight w:val="0"/>
                          <w:marTop w:val="0"/>
                          <w:marBottom w:val="0"/>
                          <w:divBdr>
                            <w:top w:val="none" w:sz="0" w:space="0" w:color="auto"/>
                            <w:left w:val="none" w:sz="0" w:space="0" w:color="auto"/>
                            <w:bottom w:val="none" w:sz="0" w:space="0" w:color="auto"/>
                            <w:right w:val="none" w:sz="0" w:space="0" w:color="auto"/>
                          </w:divBdr>
                          <w:divsChild>
                            <w:div w:id="1714884829">
                              <w:marLeft w:val="0"/>
                              <w:marRight w:val="0"/>
                              <w:marTop w:val="0"/>
                              <w:marBottom w:val="0"/>
                              <w:divBdr>
                                <w:top w:val="none" w:sz="0" w:space="0" w:color="auto"/>
                                <w:left w:val="none" w:sz="0" w:space="0" w:color="auto"/>
                                <w:bottom w:val="none" w:sz="0" w:space="0" w:color="auto"/>
                                <w:right w:val="none" w:sz="0" w:space="0" w:color="auto"/>
                              </w:divBdr>
                              <w:divsChild>
                                <w:div w:id="1798640510">
                                  <w:marLeft w:val="0"/>
                                  <w:marRight w:val="0"/>
                                  <w:marTop w:val="0"/>
                                  <w:marBottom w:val="0"/>
                                  <w:divBdr>
                                    <w:top w:val="none" w:sz="0" w:space="0" w:color="auto"/>
                                    <w:left w:val="none" w:sz="0" w:space="0" w:color="auto"/>
                                    <w:bottom w:val="none" w:sz="0" w:space="0" w:color="auto"/>
                                    <w:right w:val="none" w:sz="0" w:space="0" w:color="auto"/>
                                  </w:divBdr>
                                  <w:divsChild>
                                    <w:div w:id="164091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xinhuanet.com/politics/2019-10/31/c_1125178024.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89</Words>
  <Characters>513</Characters>
  <Application>Microsoft Office Word</Application>
  <DocSecurity>0</DocSecurity>
  <Lines>4</Lines>
  <Paragraphs>1</Paragraphs>
  <ScaleCrop>false</ScaleCrop>
  <Company>china</Company>
  <LinksUpToDate>false</LinksUpToDate>
  <CharactersWithSpaces>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2020-01-05T11:35:00Z</dcterms:created>
  <dcterms:modified xsi:type="dcterms:W3CDTF">2020-01-05T11:37:00Z</dcterms:modified>
</cp:coreProperties>
</file>