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3B141">
      <w:pPr>
        <w:snapToGrid w:val="0"/>
        <w:spacing w:line="56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2026年河南省哲学社会科学规划项目选题指南</w:t>
      </w:r>
    </w:p>
    <w:p w14:paraId="52664657">
      <w:pPr>
        <w:snapToGrid w:val="0"/>
        <w:spacing w:line="560" w:lineRule="exact"/>
        <w:jc w:val="center"/>
        <w:rPr>
          <w:rFonts w:hint="eastAsia" w:ascii="方正小标宋简体" w:hAnsi="方正小标宋简体" w:eastAsia="方正小标宋简体" w:cs="方正小标宋简体"/>
          <w:b w:val="0"/>
          <w:bCs w:val="0"/>
          <w:kern w:val="0"/>
          <w:sz w:val="44"/>
          <w:szCs w:val="44"/>
        </w:rPr>
      </w:pPr>
      <w:bookmarkStart w:id="0" w:name="_GoBack"/>
      <w:bookmarkEnd w:id="0"/>
    </w:p>
    <w:p w14:paraId="43E0F2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省社科规划项目选题，要坚持正确的政治方向、价值取向和学术导向，强化问题意识，坚持创新思维，体现时代特色。基础研究要关注学术发展和学科建设的前沿动态，坚持主体性、原创性，形成具有较高学术思想价值的成果，推动构建中国特色哲学社会科学自主知识体系；应用研究要关注河南经济社会发展的重点难点问题，坚持现实性、针对性，形成具有较强决策参考价值的成果，有力服务党委政府工作大局。</w:t>
      </w:r>
    </w:p>
    <w:p w14:paraId="65ED8D7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　</w:t>
      </w:r>
      <w:r>
        <w:rPr>
          <w:rFonts w:hint="eastAsia" w:ascii="黑体" w:hAnsi="黑体" w:eastAsia="黑体" w:cs="黑体"/>
          <w:i w:val="0"/>
          <w:iCs w:val="0"/>
          <w:caps w:val="0"/>
          <w:color w:val="auto"/>
          <w:spacing w:val="0"/>
          <w:sz w:val="32"/>
          <w:szCs w:val="32"/>
          <w:bdr w:val="none" w:color="auto" w:sz="0" w:space="0"/>
          <w:shd w:val="clear" w:fill="FFFFFF"/>
        </w:rPr>
        <w:t>　一、重大项目</w:t>
      </w:r>
    </w:p>
    <w:p w14:paraId="5FC04E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top"/>
        <w:rPr>
          <w:rFonts w:hint="eastAsia" w:ascii="仿宋_GB2312" w:hAnsi="仿宋_GB2312" w:eastAsia="仿宋_GB2312" w:cs="仿宋_GB2312"/>
          <w:i w:val="0"/>
          <w:iCs w:val="0"/>
          <w:caps w:val="0"/>
          <w:color w:val="auto"/>
          <w:spacing w:val="0"/>
          <w:sz w:val="32"/>
          <w:szCs w:val="32"/>
          <w:bdr w:val="none" w:color="auto" w:sz="0" w:space="0"/>
          <w:shd w:val="clear" w:fill="FFFFFF"/>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重大项目设置16个选题，申报者须原题申报。</w:t>
      </w:r>
    </w:p>
    <w:p w14:paraId="1620AE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1．习近平党建思想对马克思主义建党学说的重大原创性贡献研究</w:t>
      </w:r>
    </w:p>
    <w:p w14:paraId="6E75B3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2．河南“1+2+4+N”目标任务体系的内在逻辑与实现路径研究</w:t>
      </w:r>
    </w:p>
    <w:p w14:paraId="0173907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3．河南打通制约融入服务全国统一大市场堵点卡点的路径研究</w:t>
      </w:r>
    </w:p>
    <w:p w14:paraId="23A1B8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4．河南一体推进安澜黄河、生态黄河、新质黄河、惠民黄河、文化黄河建设研究</w:t>
      </w:r>
    </w:p>
    <w:p w14:paraId="2E4ADB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5．中部崛起新格局下河南内陆开放新高地战略重构与体制创新研究</w:t>
      </w:r>
    </w:p>
    <w:p w14:paraId="3F734C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6．河南建设“产业强、主体强、品牌强和生态优、质效优”文旅强省的路径研究</w:t>
      </w:r>
    </w:p>
    <w:p w14:paraId="6522D7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7．河南加快推进人工智能赋能新型工业化研究</w:t>
      </w:r>
    </w:p>
    <w:p w14:paraId="316D8E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8．河南发展新一代智能制造的路径创新与政策优化研究</w:t>
      </w:r>
    </w:p>
    <w:p w14:paraId="50E099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9．河南培育打造消费新业态新模式新场景研究</w:t>
      </w:r>
    </w:p>
    <w:p w14:paraId="51670A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10．河南把农业建成现代化大产业的模式探索与政策支持研究</w:t>
      </w:r>
    </w:p>
    <w:p w14:paraId="5C801B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11．河南打造区域科技创新中心的重点及路径研究</w:t>
      </w:r>
    </w:p>
    <w:p w14:paraId="33E329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12．数智时代基层高效能治理模式研究</w:t>
      </w:r>
    </w:p>
    <w:p w14:paraId="4C2A10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13．构建多元传播矩阵塑造河南正面形象研究</w:t>
      </w:r>
    </w:p>
    <w:p w14:paraId="6B6AA7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14．河南推动文化遗产系统性保护和传承创新路径研究</w:t>
      </w:r>
    </w:p>
    <w:p w14:paraId="2A06F0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15．河南推动豫剧振兴发展的实践路径研究</w:t>
      </w:r>
    </w:p>
    <w:p w14:paraId="0EAFAA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16．河南加快推进文化和科技融合发展研究</w:t>
      </w:r>
    </w:p>
    <w:p w14:paraId="044A798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重大项目成果形式为研究报告或专著，研究报告不少于5万字，专著书稿不少于15万字。项目结项除提交最终成果，还须具备下列至少2个条件：（1）在《求是》《人民日报》《光明日报》《经济日报》发表理论文章2篇以上（含）;（2）首席专家为第一作者在CSSCI来源期刊、中文核心期刊分别发表1篇以上（含）高质量论文；（3）项目阶段性成果或最终成果获得正省级及以上领导肯定性批示1次以上（含），或省委、省政府分管相关领域工作的副省级领导肯定性批示2次以上（含），或被省部级以上部门采纳。成果需注明“河南省哲学社会科学规划重大项目成果”字样，基础理论研究周期为2-3 年，应用对策研究周期原则上为1年。</w:t>
      </w:r>
    </w:p>
    <w:p w14:paraId="7A7361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bdr w:val="none" w:color="auto" w:sz="0" w:space="0"/>
          <w:shd w:val="clear" w:fill="FFFFFF"/>
        </w:rPr>
        <w:t>二、重点项目</w:t>
      </w:r>
    </w:p>
    <w:p w14:paraId="3074D4B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重点项目设置48个选题，申报者须原题申报。</w:t>
      </w:r>
    </w:p>
    <w:p w14:paraId="28EF53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17．习近平党建思想蕴含的科学思想方法研究</w:t>
      </w:r>
    </w:p>
    <w:p w14:paraId="3E695D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18．习近平党建思想对中华优秀传统文化的创造性转化、创新性发展研究</w:t>
      </w:r>
    </w:p>
    <w:p w14:paraId="2E7B1C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19．河南进一步健全全面从严治党体系的着力点研究</w:t>
      </w:r>
    </w:p>
    <w:p w14:paraId="49E198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20．新时代坚持党的文化领导权的实践路径研究</w:t>
      </w:r>
    </w:p>
    <w:p w14:paraId="1B4148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21．习近平文化思想引领网络意识形态话语权构建研究</w:t>
      </w:r>
    </w:p>
    <w:p w14:paraId="271E41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22．河南以织密“六张网”建设融入服务全国统一大市场研究</w:t>
      </w:r>
    </w:p>
    <w:p w14:paraId="7DCA81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23．河南建设联通南北、贯通东西、辐射内外的物流通道枢纽研究</w:t>
      </w:r>
    </w:p>
    <w:p w14:paraId="617B9A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24．河南建设市场繁荣活跃、商品快速集散的消费商贸枢纽研究</w:t>
      </w:r>
    </w:p>
    <w:p w14:paraId="19A72E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25．河南建设功能完善、运行高效的要素配置枢纽研究</w:t>
      </w:r>
    </w:p>
    <w:p w14:paraId="07BD3A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26．河南建设特色鲜明、安全韧性的产业链接枢纽研究</w:t>
      </w:r>
    </w:p>
    <w:p w14:paraId="4ED118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27．河南打造联通欧亚、辐射全球的高质量共建“一带一路”融汇支点研究</w:t>
      </w:r>
    </w:p>
    <w:p w14:paraId="03B56A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28．河南打造货通全国、买卖全球的对外贸易擢转支点研究</w:t>
      </w:r>
    </w:p>
    <w:p w14:paraId="22803F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29．河南打造自由便利、互利共赢的国际投资合作支点研究</w:t>
      </w:r>
    </w:p>
    <w:p w14:paraId="56CEB2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30．河南跨境电商赋能内陆开放型经济能级提升的实践创新研究</w:t>
      </w:r>
    </w:p>
    <w:p w14:paraId="7F0BB9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31．河南制造业智能化绿色化融合化协同发展的推进路径研究</w:t>
      </w:r>
    </w:p>
    <w:p w14:paraId="793FE4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32．河南促进创新链产业链资金链人才链深度融合研究</w:t>
      </w:r>
    </w:p>
    <w:p w14:paraId="61069FE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33．河南促进实体经济和数字经济深度融合研究</w:t>
      </w:r>
    </w:p>
    <w:p w14:paraId="1EAA26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34．河南推动企业主导的产学研融通创新研究</w:t>
      </w:r>
    </w:p>
    <w:p w14:paraId="208AF6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35．双碳目标下河南高耗能产业绿色低碳发展驱动机制与优化路径研究</w:t>
      </w:r>
    </w:p>
    <w:p w14:paraId="6843D0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36．河南培育发展未来产业的要素保障和投入增长机制研究</w:t>
      </w:r>
    </w:p>
    <w:p w14:paraId="7D5C09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37．国家粮食安全战略下河南千亿斤粮食产能稳固提升长效机制与政策体系研究</w:t>
      </w:r>
    </w:p>
    <w:p w14:paraId="451032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38．激发民间投资活力促进河南民间投资高质量发展研究</w:t>
      </w:r>
    </w:p>
    <w:p w14:paraId="0473D2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39．河南中小企业纾困赋能、创新发展的要素保障与政策优化研究</w:t>
      </w:r>
    </w:p>
    <w:p w14:paraId="475795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40．河南促进服务消费提质惠民的对策研究</w:t>
      </w:r>
    </w:p>
    <w:p w14:paraId="31AD033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41．河南“一老一小”领域扩大消费的路径研究</w:t>
      </w:r>
    </w:p>
    <w:p w14:paraId="6F8BD5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42．河南促进外贸外资提质增效的路径研究</w:t>
      </w:r>
    </w:p>
    <w:p w14:paraId="7A5A06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43．河南推动算电协同布局发展研究</w:t>
      </w:r>
    </w:p>
    <w:p w14:paraId="01A7DF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44．河南推进国有经济布局优化和结构调整研究</w:t>
      </w:r>
    </w:p>
    <w:p w14:paraId="5E9CBC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45．河南健全人口高质量发展支持和服务体系研究</w:t>
      </w:r>
    </w:p>
    <w:p w14:paraId="6FD71B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46．河南推进常态化帮扶的态势及路径研究</w:t>
      </w:r>
    </w:p>
    <w:p w14:paraId="22FCC0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47．河南提升农业防灾减灾能力的重点与路径研究</w:t>
      </w:r>
    </w:p>
    <w:p w14:paraId="3ED0DF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48．河南高质量推进城市更新加快现代化人民城市建设的重点及路径研究</w:t>
      </w:r>
    </w:p>
    <w:p w14:paraId="347AC4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49．河南城市社区治理中的新就业群体参与机制研究</w:t>
      </w:r>
    </w:p>
    <w:p w14:paraId="4032CA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50．以系统性变革全面提升主流媒体舆论引导能力研究</w:t>
      </w:r>
    </w:p>
    <w:p w14:paraId="7C518CD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51．甲骨数字化采集、智能化整理与保护范式构建研究</w:t>
      </w:r>
    </w:p>
    <w:p w14:paraId="744A4B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52．“三苏”在河南的行迹考证及相关历史遗存活化利用研究</w:t>
      </w:r>
    </w:p>
    <w:p w14:paraId="37549F0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53．河洛文化与黄帝文化多重价值挖掘与活化利用研究</w:t>
      </w:r>
    </w:p>
    <w:p w14:paraId="0AF048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54．黄河文化超级IP体系打造与世界级文旅目的地建设研究</w:t>
      </w:r>
    </w:p>
    <w:p w14:paraId="679A1C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55．人工智能驱动文化产业创新发展的路径研究</w:t>
      </w:r>
    </w:p>
    <w:p w14:paraId="7392E6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56．河南红色文化资源系统性保护利用研究</w:t>
      </w:r>
    </w:p>
    <w:p w14:paraId="2B34CB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57．河南水利遗产分类体系构建与价值评估研究</w:t>
      </w:r>
    </w:p>
    <w:p w14:paraId="135333C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58．重大突发事件网络舆情协同应对机制研究</w:t>
      </w:r>
    </w:p>
    <w:p w14:paraId="33E0EE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59．人工智能时代网络安全风险治理机制研究</w:t>
      </w:r>
    </w:p>
    <w:p w14:paraId="7CC486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60．中国纪检监察学自主知识体系构建研究</w:t>
      </w:r>
    </w:p>
    <w:p w14:paraId="610E31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61．纪检监察监督制度与理论问题研究</w:t>
      </w:r>
    </w:p>
    <w:p w14:paraId="1F91A4B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62．制度治权的理论创新与实践探索</w:t>
      </w:r>
    </w:p>
    <w:p w14:paraId="7B2312A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63．廉洁文化浸润与政治生态优化研究</w:t>
      </w:r>
    </w:p>
    <w:p w14:paraId="384020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64．制度、技术、文化结合提升治理腐败综合效能研究</w:t>
      </w:r>
    </w:p>
    <w:p w14:paraId="798B40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重点项目成果形式为5万字以上的研究报告。项目结项除提交最终成果，还须具备下列至少2个条件：（1）在《求是》《人民日报》《光明日报》《经济日报》发表理论文章1篇以上（含）;（2）项目负责人为第一作者在中文核心期刊发表1篇以上（含）高质量论文；（3）项目阶段性成果或最终成果获得正省级及以上领导或省委、省政府分管相关领域工作的副省级领导肯定性批示1次以上（含），或被厅局级以上部门采纳。成果需注明“河南省哲学社会科学规划重点项目成果”字样，项目研究周期为1年。</w:t>
      </w:r>
    </w:p>
    <w:p w14:paraId="25CB32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bdr w:val="none" w:color="auto" w:sz="0" w:space="0"/>
          <w:shd w:val="clear" w:fill="FFFFFF"/>
        </w:rPr>
        <w:t>三、一般项目</w:t>
      </w:r>
    </w:p>
    <w:p w14:paraId="4DF874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一般项目不发布具体选题条目，申请人可围绕以下重点研究方向，结合自身研究专长和学术积累自拟题目进行申报：</w:t>
      </w:r>
    </w:p>
    <w:p w14:paraId="71FBF3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习近平新时代中国特色社会主义思想研究阐释,习近平经济思想、习近平法治思想、习近平文化思想、习近平生态文明思想、习近平强军思想、习近平外交思想、习近平党建思想分领域分专题研究，习近平关于其他领域的重要论述研究，马克思主义基本理论,马克思主义经典著作,毛泽东思想,中国特色社会主义理论体系,马克思主义基本原理同中国具体实际相结合、同中华优秀传统文化相结合,当代资本主义研究,世界社会主义研究;</w:t>
      </w:r>
    </w:p>
    <w:p w14:paraId="5B0CA5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中国共产党史、新中国史、改革开放史、社会主义发展史,中国共产党成立105年来的奋斗历程和历史经验，中国共产党在河南的重要会议、重大事件、重要人物的史料收集整理与研究,党的十八大以来河南的历史性成就历史性变革,推进党的自我革命和作风建设常态化长效化,以高质量党建引领高质量发展，树立和践行正确政绩观，新时代廉洁文化建设，纪检监察学科建设，用社会主义核心价值观铸魂育人，新时代青年发展,互联网条件下的青年研究,完善思想政治工作体系，学校思政课建设发展的重大理论和实践问题研究;</w:t>
      </w:r>
    </w:p>
    <w:p w14:paraId="6A4AC9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习近平总书记在河南考察时重要讲话精神和关于河南工作的重要论述，“1+2+4+N”目标任务体系，因地制宜发展新质生产力，融入服务全国统一大市场，建设现代化产业体系,以科技创新引领制造业高质量发展，推动科技创新和产业创新深度融合,打造内陆开放高地,一体推进农业现代化和农村现代化,城市高质量发展与城市治理现代化,建设现代化人民城市,人口高质量发展,经济社会发展全面绿色转型,建设美丽河南，提升社会治理效能，建设更高水平平安河南，全面依法治省;</w:t>
      </w:r>
    </w:p>
    <w:p w14:paraId="4ED9E8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繁荣发展新时代中国特色社会主义文化,推动文化繁荣兴盛，文化遗产保护传承，人文经济学，新大众文艺，健全公共文化服务体系，铸牢中华民族共同体意识，文明交流互鉴，中华文明特质和形态，中华文明标识体系，中国文化史、学术史和思想史，区域国别研究，古典学，数字人文；</w:t>
      </w:r>
    </w:p>
    <w:p w14:paraId="527DE7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构建中国特色哲学社会科学自主知识体系，哲学社会科学各学科领域基础理论、学科史、方法论、前沿问题，各学科理论联系实际的研究，各学科构建自主知识体系的原创性概念、命题和理论研究，人工智能驱动哲学社会科学研究范式转变，大众学术传播等。</w:t>
      </w:r>
    </w:p>
    <w:p w14:paraId="3C4D16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bdr w:val="none" w:color="auto" w:sz="0" w:space="0"/>
          <w:shd w:val="clear" w:fill="FFFFFF"/>
        </w:rPr>
        <w:t>四、研究专项</w:t>
      </w:r>
    </w:p>
    <w:p w14:paraId="3311D7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（一）青年专项。青年专项不发布具体选题条目，申请人可参考一般项目的选题方向，并结合自身研究专长和学术积累自拟题目进行申报。</w:t>
      </w:r>
    </w:p>
    <w:p w14:paraId="467BA07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（二）文化专项。文化专项不发布具体选题条目，申请人可围绕以下重点研究方向，自拟题目申报：</w:t>
      </w:r>
    </w:p>
    <w:p w14:paraId="5774C2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深化“两个结合”研究，习近平文化思想的重大观点、核心概念研究，中华优秀传统文化创造性转化、创新性发展研究，中华文明探源研究，中原地区文明化进程研究，建设文旅强省，推动文旅产业高质量发展，地方文化遗产保护传承，讲好河南故事，打造河南特色的外宣品牌，焦裕禄精神、红旗渠精神、大别山精神研究，保护赓续城市历史文脉，夏商文明研究，河洛文化、黄帝文化、殷商文化、老子文化、三苏文化研究，甲骨学、简帛学、民族古文字等冷门绝学研究，河南根源性文化研究，河南地域性文化、特色文化研究，河南重要历史名人、重要历史事件、重要历史文化遗存、重要历史文献典籍研究。</w:t>
      </w:r>
    </w:p>
    <w:p w14:paraId="6AF7D5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一般项目和研究专项的成果形式为研究报告、系列论文和专著等。其中，研究报告不少于5万字；系列论文需在公开学术刊物发表5篇（含）以上，项目负责人独著或为第一作者须有3篇，其中至少有1篇发表在CSSCI来源期刊，且各篇论文的内容须与课题研究内容一致；专著书稿不少于10万字。基础理论研究周期为2-3年，应用对策研究周期为1年。</w:t>
      </w:r>
    </w:p>
    <w:p w14:paraId="3C91B990">
      <w:pPr>
        <w:rPr>
          <w:color w:val="auto"/>
        </w:rPr>
      </w:pPr>
    </w:p>
    <w:sectPr>
      <w:pgSz w:w="11906" w:h="16838"/>
      <w:pgMar w:top="2098" w:right="1474" w:bottom="1984" w:left="158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D206E"/>
    <w:rsid w:val="2A6339D9"/>
    <w:rsid w:val="2E4D4610"/>
    <w:rsid w:val="5E6F22EA"/>
    <w:rsid w:val="63D65F38"/>
    <w:rsid w:val="6A184540"/>
    <w:rsid w:val="707D334E"/>
    <w:rsid w:val="73593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2709</Words>
  <Characters>2895</Characters>
  <Lines>0</Lines>
  <Paragraphs>0</Paragraphs>
  <TotalTime>22</TotalTime>
  <ScaleCrop>false</ScaleCrop>
  <LinksUpToDate>false</LinksUpToDate>
  <CharactersWithSpaces>2903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2026-02-26T02:48:00Z</dcterms:created>
  <dc:creator>123</dc:creator>
  <cp:lastModifiedBy>EA_olivia</cp:lastModifiedBy>
  <dcterms:modified xsi:type="dcterms:W3CDTF">2026-07-27T04:15:57Z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01A64318CF904635B3E182289713CD8D_12</vt:lpwstr>
  </property>
  <property fmtid="{D5CDD505-2E9C-101B-9397-08002B2CF9AE}" pid="4" name="KSOTemplateDocerSaveRecord">
    <vt:lpwstr>eyJoZGlkIjoiNmZmNTRkZmUwODA0Y2IyZTA3ZmE0YjdkMGZmOWE5OGYiLCJ1c2VySWQiOiIzNTIwOTAxMTEifQ==</vt:lpwstr>
  </property>
</Properties>
</file>