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D1DC2">
      <w:pPr>
        <w:pStyle w:val="2"/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kern w:val="2"/>
          <w:sz w:val="28"/>
          <w:szCs w:val="28"/>
          <w:lang w:val="en-US" w:eastAsia="zh-CN" w:bidi="ar-SA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kern w:val="2"/>
          <w:sz w:val="28"/>
          <w:szCs w:val="28"/>
          <w:lang w:val="en-US" w:eastAsia="zh-CN" w:bidi="ar-SA"/>
        </w:rPr>
        <w:t>2026年“一站式”学生社区风采展示优秀成果获奖名单</w:t>
      </w:r>
    </w:p>
    <w:bookmarkEnd w:id="0"/>
    <w:tbl>
      <w:tblPr>
        <w:tblStyle w:val="3"/>
        <w:tblW w:w="14145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5105"/>
        <w:gridCol w:w="1737"/>
        <w:gridCol w:w="1563"/>
        <w:gridCol w:w="1287"/>
        <w:gridCol w:w="1275"/>
        <w:gridCol w:w="2139"/>
      </w:tblGrid>
      <w:tr w14:paraId="4F875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2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3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优秀成果名称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7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选取模块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1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7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评审得分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6D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</w:t>
            </w: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  <w:woUserID w:val="1"/>
              </w:rPr>
              <w:t>价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等次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6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是否作为省级推荐</w:t>
            </w:r>
          </w:p>
        </w:tc>
      </w:tr>
      <w:tr w14:paraId="35913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7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E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郑州铁路职业技术大学：从“技术悬浮”到“制度嵌入”的“一站式”学生社区智慧育人探索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85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3F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73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2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7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417F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AC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B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“一体推进”聚合力“四维场景”育铁军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B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党建引领社区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0D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8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93.25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4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9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7DAC1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3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B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织密“心”防线 筑牢“心”港湾——“三维同心”心理育人实践探索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6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暖心社区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4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二七书院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2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2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9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0F9A9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3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0A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以书院制为抓手深化高校“一站式”学生社区思政育人实效——郑州铁路职业技术大学的实践与探索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2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党建引领社区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7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6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1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4C93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E39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C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FE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暖心润无声，此间即吾乡—复兴书院暖心社区育人实践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7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暖心社区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7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复兴书院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8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3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80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100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D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B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焦桐铸魂·红脉相承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——兰考校区（焦桐书院）“红色研学”一站式育人新范式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B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党建引领社区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A2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焦桐书院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C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92.25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A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2C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55E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C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8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三治融合 四防并举 协同联动：高职院校书院制“一站式”学生社区平安治理创新路径探究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81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C8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二七书院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2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C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D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5FF4C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5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98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情润丝路 心护成长—— 郑州铁路职业技术学院丝路书院 “一站式” 暖心社区建设实践成果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A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暖心社区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3D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丝路书院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E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C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2E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F52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9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6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织密“五张网”，筑牢一站式社区平安根基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12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D2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复兴书院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B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90.25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D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A0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4D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0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E7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铁路红色基因的时代回响：二七书院党建引领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“一站式”学生社区育人生态的创新实践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45F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党建引领社区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D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二七书院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8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5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2B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79A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7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68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铁肩铸魂·红格育人——复兴书院构建党建育人“一站式”社区体系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8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党建引领社区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F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复兴书院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37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0E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E8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31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E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1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天使书院一站式平安社区建设风采展示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5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7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天使书院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8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89.25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D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DF8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8CD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F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1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全员赋能社区 同心打造一站式育人家园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B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全员育人社区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5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天使书院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0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9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3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8D77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7F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1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织密“四维一体”安全防护网，全方位筑牢书院安全防线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1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0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陇海书院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4F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87.75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3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25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732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8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C3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党建引领下中外融合育人路径创新与实践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 以丝路书院红色育人为例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4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党建引领社区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DE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丝路书院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F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9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C2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FAE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8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8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中外同筑安全网，五维并进护丝路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DA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90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丝路书院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9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87.25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20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04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E29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7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6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从一本书到一座桥：丝路书院“书香丝路”育人新途径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B7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5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丝路书院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0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86.75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B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1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1A5E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A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E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聚焦心理育人 打造暖心社区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9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暖心社区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26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天使书院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8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86.75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28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B80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349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9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D2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“扶贫、扶心、扶智、扶志” ——四维赋能 助力“双困生”蜕变成长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E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暖心社区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5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陇海书院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B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05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19B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FA7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1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3A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下沉一线·育人在心——丝路书院“一站式”学生社区全员育人实践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C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全员育人社区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9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丝路书院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E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85.25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3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E6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CD3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3B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B8E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红色赋能资助育人 多维聚力社区育才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5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党建引领社区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A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天使书院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1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4A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46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BB4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1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073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书香浸润，悦读致远——一站式社区文化育人实践路径研究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9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书香社区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2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二七书院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E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9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E9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B66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4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F7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构建国际化特色育人共同体——丝路书院“一站式”学生社区全员育人实践探索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9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全员育人社区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3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丝路书院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3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4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59D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6AB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E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BB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同心筑沃土 润物育青年——“一站式”全员育人社区体系建设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1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全员育人社区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65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二七书院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6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83.75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E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A0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180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7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E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“廉洁教育”活动主要内容和做法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7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党建引领社区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03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陇海书院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7B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2A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B0F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5000B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注：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/>
          <w:woUserID w:val="1"/>
        </w:rPr>
        <w:t>上级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要求每校每个板块限申报1个成果，学校选取每个版块评审得分最高的成果予以推荐。</w:t>
      </w:r>
    </w:p>
    <w:p w14:paraId="79C0AF9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A2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semiHidden/>
    <w:qFormat/>
    <w:uiPriority w:val="99"/>
    <w:pPr>
      <w:spacing w:line="480" w:lineRule="exact"/>
      <w:ind w:firstLine="420" w:firstLineChars="100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2026-07-23T09:36:08Z</dcterms:created>
  <dc:creator>Lenovo</dc:creator>
  <cp:lastModifiedBy>杨晨星</cp:lastModifiedBy>
  <dcterms:modified xsi:type="dcterms:W3CDTF">2026-07-23T09:37:34Z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eyJoZGlkIjoiYzFkMWIxOWNiOTEyNzM2YzAzMGM4NjFhYzdiMjNkZTQiLCJ1c2VySWQiOiIxNzM1MTE1MTgxIn0=</vt:lpwstr>
  </property>
  <property fmtid="{D5CDD505-2E9C-101B-9397-08002B2CF9AE}" pid="4" name="ICV">
    <vt:lpwstr>57F5EA9826244481A33FD8AFD7A2CEC3_12</vt:lpwstr>
  </property>
</Properties>
</file>