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DFE" w:rsidRDefault="005E6DFE" w:rsidP="005E6DFE">
      <w:pPr>
        <w:spacing w:line="560" w:lineRule="exact"/>
        <w:jc w:val="center"/>
        <w:rPr>
          <w:rFonts w:ascii="方正小标宋简体" w:eastAsia="方正小标宋简体" w:hint="eastAsia"/>
          <w:sz w:val="44"/>
          <w:szCs w:val="44"/>
        </w:rPr>
      </w:pPr>
      <w:bookmarkStart w:id="0" w:name="_GoBack"/>
      <w:r w:rsidRPr="005E6DFE">
        <w:rPr>
          <w:rFonts w:ascii="方正小标宋简体" w:eastAsia="方正小标宋简体" w:hint="eastAsia"/>
          <w:sz w:val="44"/>
          <w:szCs w:val="44"/>
        </w:rPr>
        <w:t>郑州铁路职业技术学院</w:t>
      </w:r>
      <w:r w:rsidR="00E30B87" w:rsidRPr="005E6DFE">
        <w:rPr>
          <w:rFonts w:ascii="方正小标宋简体" w:eastAsia="方正小标宋简体" w:hint="eastAsia"/>
          <w:sz w:val="44"/>
          <w:szCs w:val="44"/>
        </w:rPr>
        <w:t>2019年</w:t>
      </w:r>
    </w:p>
    <w:p w:rsidR="005E6DFE" w:rsidRPr="005E6DFE" w:rsidRDefault="005E6DFE" w:rsidP="005E6DFE">
      <w:pPr>
        <w:spacing w:line="560" w:lineRule="exact"/>
        <w:jc w:val="center"/>
        <w:rPr>
          <w:rFonts w:ascii="方正小标宋简体" w:eastAsia="方正小标宋简体" w:hint="eastAsia"/>
          <w:sz w:val="44"/>
          <w:szCs w:val="44"/>
        </w:rPr>
      </w:pPr>
      <w:r w:rsidRPr="005E6DFE">
        <w:rPr>
          <w:rFonts w:ascii="方正小标宋简体" w:eastAsia="方正小标宋简体" w:hint="eastAsia"/>
          <w:sz w:val="44"/>
          <w:szCs w:val="44"/>
        </w:rPr>
        <w:t>公开招聘工作人员方案</w:t>
      </w:r>
      <w:bookmarkEnd w:id="0"/>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根据《河南省事业单位公开招聘工作规程》（</w:t>
      </w:r>
      <w:proofErr w:type="gramStart"/>
      <w:r w:rsidRPr="005E6DFE">
        <w:rPr>
          <w:rFonts w:ascii="仿宋_GB2312" w:eastAsia="仿宋_GB2312" w:hint="eastAsia"/>
          <w:sz w:val="32"/>
          <w:szCs w:val="32"/>
        </w:rPr>
        <w:t>豫人社〔2015〕</w:t>
      </w:r>
      <w:proofErr w:type="gramEnd"/>
      <w:r w:rsidRPr="005E6DFE">
        <w:rPr>
          <w:rFonts w:ascii="仿宋_GB2312" w:eastAsia="仿宋_GB2312" w:hint="eastAsia"/>
          <w:sz w:val="32"/>
          <w:szCs w:val="32"/>
        </w:rPr>
        <w:t>55号）文件精神，结合我校实际，制定本方案。</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一、学校简介</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郑州铁路职业技术学院创建于1951年，1994年全国首批举办高等职业教育，1999年经教育部批准成为全日制普通高等学校，隶属于河南省人民政府，是河南省唯一公办轨道交通类高职院校、全国铁路系统第一所独立设置的高等职业技术学院。学校位于中国铁路重要交通枢纽、河南省政治、经济、文化中心郑州市中心城区，新校区位于地理位置优越、发展前景广阔的郑东新区。学校先后被授予“全国职业教育先进单位”、“国家骨干高职院校建设单位”、“全国职业院校教学管理50强”、“全国职业院校学生管理50强”、“全国高等职业院校教学资源50强”、“河南省示范性高职院校”、“河南省文明学校”等荣誉称号。学校现设机车车辆学院、护理学院等16个教学单位，开设专业68个；现有教职工900余人，其中副高级及以上专任教师占30.76%，博士、硕士占66%，双</w:t>
      </w:r>
      <w:proofErr w:type="gramStart"/>
      <w:r w:rsidRPr="005E6DFE">
        <w:rPr>
          <w:rFonts w:ascii="仿宋_GB2312" w:eastAsia="仿宋_GB2312" w:hint="eastAsia"/>
          <w:sz w:val="32"/>
          <w:szCs w:val="32"/>
        </w:rPr>
        <w:t>师素质</w:t>
      </w:r>
      <w:proofErr w:type="gramEnd"/>
      <w:r w:rsidRPr="005E6DFE">
        <w:rPr>
          <w:rFonts w:ascii="仿宋_GB2312" w:eastAsia="仿宋_GB2312" w:hint="eastAsia"/>
          <w:sz w:val="32"/>
          <w:szCs w:val="32"/>
        </w:rPr>
        <w:t>教师占90.11%，在校生18000余名，毕业生一次性就业率连年保持在98%以上，人才培养质量深得用人单位及社会赞誉，其中90%以上的毕业生被国有特大型企业、行业龙头企业及三甲医院录用。</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二、公开招聘工作组织领导</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学校成立由主要领导任组长，其他校领导任副组长，组</w:t>
      </w:r>
      <w:r w:rsidRPr="005E6DFE">
        <w:rPr>
          <w:rFonts w:ascii="仿宋_GB2312" w:eastAsia="仿宋_GB2312" w:hint="eastAsia"/>
          <w:sz w:val="32"/>
          <w:szCs w:val="32"/>
        </w:rPr>
        <w:lastRenderedPageBreak/>
        <w:t>织部、人事处、教务处、学生工作部、纪委（监察处）和各用人部门负责人组成招聘工作领导小组，领导小组下设办公室。人事处具体负责招聘的组织、协调工作。</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三、招聘岗位、专业及人数</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根据学校发展需要和专业技术人员岗位空缺情况，招聘15名博士研究生，63名硕士研究生及以上学历人员。详见附件《郑州铁路职业技术学院2019年公开招聘工作人员一览表》。</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四、招聘条件</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（一）应聘人员必须具备的基本条件</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1.具有中华人民共和国国籍。</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2.遵守宪法和法律。</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3.具有良好的品行。</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4.适应岗位要求的身体条件。</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5.硕士研究生要求为2017、2018、2019年毕业或具有3年以上从业工作经历，并取得相应学历学位。申报人员必须在1984年1月1日以后出生，第一学历为全日制本科。教师岗位有留学经历者适当放宽。</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6.博士研究生年龄不超过45岁（1974年1月1日后出生）。</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7.岗位所需的专业和其他条件详见《郑州铁路职业技术学院2019年公开招聘工作人员一览表》。</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（二）有下列情形之一的不得报名应聘</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1.刑事处罚期限未满或者涉嫌违法犯罪正在接受调查</w:t>
      </w:r>
      <w:r w:rsidRPr="005E6DFE">
        <w:rPr>
          <w:rFonts w:ascii="仿宋_GB2312" w:eastAsia="仿宋_GB2312" w:hint="eastAsia"/>
          <w:sz w:val="32"/>
          <w:szCs w:val="32"/>
        </w:rPr>
        <w:lastRenderedPageBreak/>
        <w:t>的人员。</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2.尚未解除党纪、政纪处分或正在接受纪律审查的人员。</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3.五年内曾在公务员招录、事业单位公开招聘考试中被认定有舞弊等严重违反招聘纪律行为人员。</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4.国家和省另有规定不得应聘到事业单位的人员。</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五、招聘工作程序</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（一）公布招聘信息</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本次招聘方案经河南省人力资源和社会保障厅审核备案后，分别在河南省人力资源和社会保障厅网（网址http://www.ha.hrss.gov.cn）、河南省教育厅网（网址http://www.haedu.gov.cn）、郑州铁路职业技术学院人事处网（网址http://www.zzrvtc.edu.cn/rsc/）发布招聘信息，招聘信息不一致的，以省</w:t>
      </w:r>
      <w:proofErr w:type="gramStart"/>
      <w:r w:rsidRPr="005E6DFE">
        <w:rPr>
          <w:rFonts w:ascii="仿宋_GB2312" w:eastAsia="仿宋_GB2312" w:hint="eastAsia"/>
          <w:sz w:val="32"/>
          <w:szCs w:val="32"/>
        </w:rPr>
        <w:t>人社厅</w:t>
      </w:r>
      <w:proofErr w:type="gramEnd"/>
      <w:r w:rsidRPr="005E6DFE">
        <w:rPr>
          <w:rFonts w:ascii="仿宋_GB2312" w:eastAsia="仿宋_GB2312" w:hint="eastAsia"/>
          <w:sz w:val="32"/>
          <w:szCs w:val="32"/>
        </w:rPr>
        <w:t>网站上发布的为准。发布时间为2019年6月3日至2019年6月12日，博士报名</w:t>
      </w:r>
      <w:proofErr w:type="gramStart"/>
      <w:r w:rsidRPr="005E6DFE">
        <w:rPr>
          <w:rFonts w:ascii="仿宋_GB2312" w:eastAsia="仿宋_GB2312" w:hint="eastAsia"/>
          <w:sz w:val="32"/>
          <w:szCs w:val="32"/>
        </w:rPr>
        <w:t>不</w:t>
      </w:r>
      <w:proofErr w:type="gramEnd"/>
      <w:r w:rsidRPr="005E6DFE">
        <w:rPr>
          <w:rFonts w:ascii="仿宋_GB2312" w:eastAsia="仿宋_GB2312" w:hint="eastAsia"/>
          <w:sz w:val="32"/>
          <w:szCs w:val="32"/>
        </w:rPr>
        <w:t>限时间。</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（二）报名和资格审查</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报名采用网上报名方式，请登录http://zhaopin.haedu.cn/default.aspx?sid=27，进入“郑州铁路职业技术学院教师招聘报名系统”进行报名，报名时间为2019年6月10日至2019年6月12日，每人限报我校1个岗位，请应聘者慎重选报。报名成功后务必牢记登陆密码，应聘者可凭此密码登陆招聘系统查询个人相关信息。</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重要提示：招聘工作中具体事宜会及时网上发布，请应聘人员随时关注我校人事处网站（若本人不及时阅读相关信</w:t>
      </w:r>
      <w:r w:rsidRPr="005E6DFE">
        <w:rPr>
          <w:rFonts w:ascii="仿宋_GB2312" w:eastAsia="仿宋_GB2312" w:hint="eastAsia"/>
          <w:sz w:val="32"/>
          <w:szCs w:val="32"/>
        </w:rPr>
        <w:lastRenderedPageBreak/>
        <w:t>息，造成后果，责任自负）。现场确认时务必携带本人身份证、学历、学位证书原件等相关材料（2019年毕业尚未取得毕业证、学位证的申报人员应携带毕业生就业推荐表、海外留学应届毕业生应提供学籍等证明材料）参加应聘。报名和资格审查工作由我校具体用人部门和人事处负责。资格审查贯穿招聘全过程，一旦查实应聘人员资格不符，随时取消应聘资格。应聘人员若需咨询，请直接与学校人事处联系（周六、周日不受理咨询）。联系人：曹老师、潘老师；联系电话：0371-60867188。</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（三）考试</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考试包括笔试和面试，在省</w:t>
      </w:r>
      <w:proofErr w:type="gramStart"/>
      <w:r w:rsidRPr="005E6DFE">
        <w:rPr>
          <w:rFonts w:ascii="仿宋_GB2312" w:eastAsia="仿宋_GB2312" w:hint="eastAsia"/>
          <w:sz w:val="32"/>
          <w:szCs w:val="32"/>
        </w:rPr>
        <w:t>人社厅</w:t>
      </w:r>
      <w:proofErr w:type="gramEnd"/>
      <w:r w:rsidRPr="005E6DFE">
        <w:rPr>
          <w:rFonts w:ascii="仿宋_GB2312" w:eastAsia="仿宋_GB2312" w:hint="eastAsia"/>
          <w:sz w:val="32"/>
          <w:szCs w:val="32"/>
        </w:rPr>
        <w:t>、省教育厅指导下，由我校具体组织实施。我校将在学校人事处网站公布考试的相关信息，并及时将成绩录入招聘系统。</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1.笔试。笔试满分100分，硕士研究生应参加学校组织的笔试，笔试内容为应聘岗位和高校教师所需的基本知识、基本素质能力、写作能力等。笔试以闭卷方式进行，笔试成绩及排名在笔试结束后及时在我校人事处网站上公布。笔试时，通过资格审查人数与招聘岗位人数一般应达到3:1的比例。</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2.面试。面试满分100分。根据笔试成绩，从高分到低分以一定比例确定面试人选，面试人选与招聘岗位的比例一般为3:1。面试内容为应聘岗位和专业所需基本知识、基本技能等，面试方式采取个人面试、试讲等方式进行，主要考察应聘人员的岗位和专业基本能力、语言表达能力、分析判</w:t>
      </w:r>
      <w:r w:rsidRPr="005E6DFE">
        <w:rPr>
          <w:rFonts w:ascii="仿宋_GB2312" w:eastAsia="仿宋_GB2312" w:hint="eastAsia"/>
          <w:sz w:val="32"/>
          <w:szCs w:val="32"/>
        </w:rPr>
        <w:lastRenderedPageBreak/>
        <w:t>断能力等方面的综合素质。面试环节将全程录像。面试结束后，现场公布面试成绩，并及时在学校人事处网站公布成绩及排名。面试成绩低于60分者，将不予聘用。</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面试当天</w:t>
      </w:r>
      <w:proofErr w:type="gramStart"/>
      <w:r w:rsidRPr="005E6DFE">
        <w:rPr>
          <w:rFonts w:ascii="仿宋_GB2312" w:eastAsia="仿宋_GB2312" w:hint="eastAsia"/>
          <w:sz w:val="32"/>
          <w:szCs w:val="32"/>
        </w:rPr>
        <w:t>若相关</w:t>
      </w:r>
      <w:proofErr w:type="gramEnd"/>
      <w:r w:rsidRPr="005E6DFE">
        <w:rPr>
          <w:rFonts w:ascii="仿宋_GB2312" w:eastAsia="仿宋_GB2312" w:hint="eastAsia"/>
          <w:sz w:val="32"/>
          <w:szCs w:val="32"/>
        </w:rPr>
        <w:t>岗位有人员缺考，形不成竞争的，取消</w:t>
      </w:r>
      <w:proofErr w:type="gramStart"/>
      <w:r w:rsidRPr="005E6DFE">
        <w:rPr>
          <w:rFonts w:ascii="仿宋_GB2312" w:eastAsia="仿宋_GB2312" w:hint="eastAsia"/>
          <w:sz w:val="32"/>
          <w:szCs w:val="32"/>
        </w:rPr>
        <w:t>该岗位</w:t>
      </w:r>
      <w:proofErr w:type="gramEnd"/>
      <w:r w:rsidRPr="005E6DFE">
        <w:rPr>
          <w:rFonts w:ascii="仿宋_GB2312" w:eastAsia="仿宋_GB2312" w:hint="eastAsia"/>
          <w:sz w:val="32"/>
          <w:szCs w:val="32"/>
        </w:rPr>
        <w:t>招聘。</w:t>
      </w:r>
      <w:proofErr w:type="gramStart"/>
      <w:r w:rsidRPr="005E6DFE">
        <w:rPr>
          <w:rFonts w:ascii="仿宋_GB2312" w:eastAsia="仿宋_GB2312" w:hint="eastAsia"/>
          <w:sz w:val="32"/>
          <w:szCs w:val="32"/>
        </w:rPr>
        <w:t>若相关</w:t>
      </w:r>
      <w:proofErr w:type="gramEnd"/>
      <w:r w:rsidRPr="005E6DFE">
        <w:rPr>
          <w:rFonts w:ascii="仿宋_GB2312" w:eastAsia="仿宋_GB2312" w:hint="eastAsia"/>
          <w:sz w:val="32"/>
          <w:szCs w:val="32"/>
        </w:rPr>
        <w:t>岗位有人缺考，但能形成竞争的，面试继续进行，成绩有效，未到场人员成绩视为零分。</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笔试、面试的时间、地点在我校人事处网站发布，请及时关注。</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3.考试总成绩=笔试成绩×50%+面试成绩×50%。</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考生总成绩低于60分者，将不予聘用。</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报考博士研究生岗位的博士研究生以考核方式进行招聘。</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（四）体检和考察</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体检工作由我校组织实施，体检人员根据考试总成绩，</w:t>
      </w:r>
      <w:proofErr w:type="gramStart"/>
      <w:r w:rsidRPr="005E6DFE">
        <w:rPr>
          <w:rFonts w:ascii="仿宋_GB2312" w:eastAsia="仿宋_GB2312" w:hint="eastAsia"/>
          <w:sz w:val="32"/>
          <w:szCs w:val="32"/>
        </w:rPr>
        <w:t>按拟招聘</w:t>
      </w:r>
      <w:proofErr w:type="gramEnd"/>
      <w:r w:rsidRPr="005E6DFE">
        <w:rPr>
          <w:rFonts w:ascii="仿宋_GB2312" w:eastAsia="仿宋_GB2312" w:hint="eastAsia"/>
          <w:sz w:val="32"/>
          <w:szCs w:val="32"/>
        </w:rPr>
        <w:t>岗位人数1:1比例从高分到低分确定，最后一名考试成绩相同的，进行面试加试。体检人员名单在我校人事处网站公布。体检标准参照《河南省教师资格申请人员体格检查标准（2017年修订）》。如体检出现不合格者，由学校确定是否按报考同一招聘岗位从高分到低分的顺序依次递补。体检合格人员由我校对其思想政治表现、道德品质等进行考察。对有违纪违规记录、以及其他不符合应聘条件的人员，经核实取消应聘资格。考察不合格不再递补。</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（五）拟聘人员公示</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体检、考察合格人员即为拟聘用人员。拟聘用人员名单</w:t>
      </w:r>
      <w:r w:rsidRPr="005E6DFE">
        <w:rPr>
          <w:rFonts w:ascii="仿宋_GB2312" w:eastAsia="仿宋_GB2312" w:hint="eastAsia"/>
          <w:sz w:val="32"/>
          <w:szCs w:val="32"/>
        </w:rPr>
        <w:lastRenderedPageBreak/>
        <w:t>在招聘结束后上报省教育厅，经省人力资源和社会保障厅审核后，在省人力资源和社会保障厅网站及校网站同期进行公示，公示期为7个工作日。</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六、聘用</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经公示无异议的人员，办理聘用及相关手续，其工资待遇按河南省事业单位有关规定执行。</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七、纪律与监督</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学校纪检监察部门负责整个公开招聘工作的监督检查，对举报和申诉进行调查查处。对弄虚作假，在考核过程中作弊的应聘人员，一经查实，取消其应聘资格。对违反公开招聘纪律的工作人员，视情节轻重，给予相应处理。</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监督电话：0371-60867177（学校纪委、监察处）</w:t>
      </w:r>
    </w:p>
    <w:p w:rsidR="005E6DFE" w:rsidRPr="005E6DFE" w:rsidRDefault="005E6DFE" w:rsidP="005E6DFE">
      <w:pPr>
        <w:spacing w:line="560" w:lineRule="exact"/>
        <w:ind w:firstLineChars="700" w:firstLine="2240"/>
        <w:rPr>
          <w:rFonts w:ascii="仿宋_GB2312" w:eastAsia="仿宋_GB2312" w:hint="eastAsia"/>
          <w:sz w:val="32"/>
          <w:szCs w:val="32"/>
        </w:rPr>
      </w:pPr>
      <w:r w:rsidRPr="005E6DFE">
        <w:rPr>
          <w:rFonts w:ascii="仿宋_GB2312" w:eastAsia="仿宋_GB2312" w:hint="eastAsia"/>
          <w:sz w:val="32"/>
          <w:szCs w:val="32"/>
        </w:rPr>
        <w:t>0371－69691691（省教育厅人事处）</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 xml:space="preserve">　　　　　0371－69690394（省</w:t>
      </w:r>
      <w:proofErr w:type="gramStart"/>
      <w:r w:rsidRPr="005E6DFE">
        <w:rPr>
          <w:rFonts w:ascii="仿宋_GB2312" w:eastAsia="仿宋_GB2312" w:hint="eastAsia"/>
          <w:sz w:val="32"/>
          <w:szCs w:val="32"/>
        </w:rPr>
        <w:t>人社厅事业</w:t>
      </w:r>
      <w:proofErr w:type="gramEnd"/>
      <w:r w:rsidRPr="005E6DFE">
        <w:rPr>
          <w:rFonts w:ascii="仿宋_GB2312" w:eastAsia="仿宋_GB2312" w:hint="eastAsia"/>
          <w:sz w:val="32"/>
          <w:szCs w:val="32"/>
        </w:rPr>
        <w:t>处）</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八、其他事项</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公开招聘报名开始后，资格审查、笔试、面试、体检、考察等相关信息及时间安排在我校人事处网站适时进行发布，应聘人员请注意上网关注，以免延误时间。</w:t>
      </w:r>
    </w:p>
    <w:p w:rsidR="005E6DFE" w:rsidRPr="005E6DFE"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咨询电话：0371-60867188（学校人事处）</w:t>
      </w:r>
    </w:p>
    <w:p w:rsidR="00AD7430" w:rsidRDefault="005E6DFE" w:rsidP="005E6DFE">
      <w:pPr>
        <w:spacing w:line="560" w:lineRule="exact"/>
        <w:ind w:firstLineChars="200" w:firstLine="640"/>
        <w:rPr>
          <w:rFonts w:ascii="仿宋_GB2312" w:eastAsia="仿宋_GB2312" w:hint="eastAsia"/>
          <w:sz w:val="32"/>
          <w:szCs w:val="32"/>
        </w:rPr>
      </w:pPr>
      <w:r w:rsidRPr="005E6DFE">
        <w:rPr>
          <w:rFonts w:ascii="仿宋_GB2312" w:eastAsia="仿宋_GB2312" w:hint="eastAsia"/>
          <w:sz w:val="32"/>
          <w:szCs w:val="32"/>
        </w:rPr>
        <w:t>附件：郑州铁路职业技术学院2019年公开招聘工作人员一览表</w:t>
      </w:r>
    </w:p>
    <w:p w:rsidR="005E6DFE" w:rsidRDefault="005E6DFE" w:rsidP="005E6DFE">
      <w:pPr>
        <w:spacing w:line="560" w:lineRule="exact"/>
        <w:ind w:firstLineChars="200" w:firstLine="640"/>
        <w:rPr>
          <w:rFonts w:ascii="仿宋_GB2312" w:eastAsia="仿宋_GB2312" w:hint="eastAsia"/>
          <w:sz w:val="32"/>
          <w:szCs w:val="32"/>
        </w:rPr>
      </w:pPr>
    </w:p>
    <w:p w:rsidR="005E6DFE" w:rsidRDefault="005E6DFE" w:rsidP="005E6DFE">
      <w:pPr>
        <w:spacing w:line="560" w:lineRule="exact"/>
        <w:ind w:firstLineChars="200" w:firstLine="640"/>
        <w:rPr>
          <w:rFonts w:ascii="仿宋_GB2312" w:eastAsia="仿宋_GB2312" w:hint="eastAsia"/>
          <w:sz w:val="32"/>
          <w:szCs w:val="32"/>
        </w:rPr>
      </w:pPr>
    </w:p>
    <w:p w:rsidR="005E6DFE" w:rsidRDefault="005E6DFE" w:rsidP="005E6DFE">
      <w:pPr>
        <w:spacing w:line="560" w:lineRule="exact"/>
        <w:ind w:firstLineChars="200" w:firstLine="640"/>
        <w:rPr>
          <w:rFonts w:ascii="仿宋_GB2312" w:eastAsia="仿宋_GB2312" w:hint="eastAsia"/>
          <w:sz w:val="32"/>
          <w:szCs w:val="32"/>
        </w:rPr>
      </w:pPr>
    </w:p>
    <w:p w:rsidR="005E6DFE" w:rsidRDefault="005E6DFE" w:rsidP="005E6DFE">
      <w:pPr>
        <w:spacing w:line="560" w:lineRule="exact"/>
        <w:rPr>
          <w:rFonts w:ascii="黑体" w:eastAsia="黑体" w:hAnsi="黑体" w:hint="eastAsia"/>
          <w:sz w:val="32"/>
          <w:szCs w:val="32"/>
        </w:rPr>
      </w:pPr>
      <w:r w:rsidRPr="005E6DFE">
        <w:rPr>
          <w:rFonts w:ascii="黑体" w:eastAsia="黑体" w:hAnsi="黑体" w:hint="eastAsia"/>
          <w:sz w:val="32"/>
          <w:szCs w:val="32"/>
        </w:rPr>
        <w:lastRenderedPageBreak/>
        <w:t>附件：</w:t>
      </w:r>
    </w:p>
    <w:p w:rsidR="005E6DFE" w:rsidRPr="005E6DFE" w:rsidRDefault="005E6DFE" w:rsidP="005E6DFE">
      <w:pPr>
        <w:spacing w:line="560" w:lineRule="exact"/>
        <w:jc w:val="center"/>
        <w:rPr>
          <w:rFonts w:ascii="仿宋_GB2312" w:eastAsia="仿宋_GB2312" w:hAnsi="黑体" w:hint="eastAsia"/>
          <w:sz w:val="28"/>
          <w:szCs w:val="28"/>
        </w:rPr>
      </w:pPr>
      <w:r w:rsidRPr="005E6DFE">
        <w:rPr>
          <w:rFonts w:ascii="仿宋_GB2312" w:eastAsia="仿宋_GB2312" w:hAnsi="黑体" w:hint="eastAsia"/>
          <w:sz w:val="28"/>
          <w:szCs w:val="28"/>
        </w:rPr>
        <w:t>郑州铁路职业技术学院2019年公开招聘工作人员一览表</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4"/>
        <w:gridCol w:w="1184"/>
        <w:gridCol w:w="2616"/>
        <w:gridCol w:w="613"/>
        <w:gridCol w:w="3629"/>
      </w:tblGrid>
      <w:tr w:rsidR="005E6DFE" w:rsidRPr="005E6DFE" w:rsidTr="005E6DFE">
        <w:trPr>
          <w:trHeight w:val="270"/>
          <w:jc w:val="center"/>
        </w:trPr>
        <w:tc>
          <w:tcPr>
            <w:tcW w:w="474"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5E6DFE" w:rsidRPr="005E6DFE" w:rsidRDefault="005E6DFE" w:rsidP="005E6DFE">
            <w:pPr>
              <w:widowControl/>
              <w:spacing w:line="270" w:lineRule="atLeast"/>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b/>
                <w:bCs/>
                <w:color w:val="000000"/>
                <w:kern w:val="0"/>
                <w:sz w:val="23"/>
                <w:szCs w:val="23"/>
              </w:rPr>
              <w:t>序号</w:t>
            </w:r>
          </w:p>
        </w:tc>
        <w:tc>
          <w:tcPr>
            <w:tcW w:w="1184"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70" w:lineRule="atLeast"/>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b/>
                <w:bCs/>
                <w:color w:val="000000"/>
                <w:kern w:val="0"/>
                <w:sz w:val="23"/>
                <w:szCs w:val="23"/>
              </w:rPr>
              <w:t>岗位</w:t>
            </w:r>
          </w:p>
        </w:tc>
        <w:tc>
          <w:tcPr>
            <w:tcW w:w="261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70" w:lineRule="atLeast"/>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b/>
                <w:bCs/>
                <w:color w:val="000000"/>
                <w:kern w:val="0"/>
                <w:sz w:val="23"/>
                <w:szCs w:val="23"/>
              </w:rPr>
              <w:t>招聘专业</w:t>
            </w:r>
          </w:p>
        </w:tc>
        <w:tc>
          <w:tcPr>
            <w:tcW w:w="613"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70" w:lineRule="atLeast"/>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b/>
                <w:bCs/>
                <w:color w:val="000000"/>
                <w:kern w:val="0"/>
                <w:sz w:val="23"/>
                <w:szCs w:val="23"/>
              </w:rPr>
              <w:t>招聘人数</w:t>
            </w:r>
          </w:p>
        </w:tc>
        <w:tc>
          <w:tcPr>
            <w:tcW w:w="3629"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70" w:lineRule="atLeast"/>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b/>
                <w:bCs/>
                <w:color w:val="000000"/>
                <w:kern w:val="0"/>
                <w:sz w:val="23"/>
                <w:szCs w:val="23"/>
              </w:rPr>
              <w:t>要求</w:t>
            </w:r>
          </w:p>
        </w:tc>
      </w:tr>
      <w:tr w:rsidR="005E6DFE" w:rsidRPr="005E6DFE" w:rsidTr="005E6DFE">
        <w:trPr>
          <w:trHeight w:val="945"/>
          <w:jc w:val="center"/>
        </w:trPr>
        <w:tc>
          <w:tcPr>
            <w:tcW w:w="47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118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机车车辆学院教师岗位</w:t>
            </w: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电气工程、机械工程</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5</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w:t>
            </w:r>
          </w:p>
        </w:tc>
      </w:tr>
      <w:tr w:rsidR="005E6DFE" w:rsidRPr="005E6DFE" w:rsidTr="005E6DFE">
        <w:trPr>
          <w:trHeight w:val="480"/>
          <w:jc w:val="center"/>
        </w:trPr>
        <w:tc>
          <w:tcPr>
            <w:tcW w:w="47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2</w:t>
            </w:r>
          </w:p>
        </w:tc>
        <w:tc>
          <w:tcPr>
            <w:tcW w:w="118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护理学院教师岗位</w:t>
            </w: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生理学、</w:t>
            </w:r>
            <w:hyperlink r:id="rId5" w:tgtFrame="https://baike.baidu.com/item/%E6%8E%88%E4%BA%88%E5%8D%9A%E5%A3%AB%E3%80%81%E7%A1%95%E5%A3%AB%E5%AD%A6%E4%BD%8D%E5%92%8C%E5%9F%B9%E5%85%BB%E7%A0%94%E7%A9%B6%E7%94%9F%E7%9A%84%E5%AD%A6%E7%A7%91%E3%80%81%E4%B8%93%E4%B8%9A%E7%9B%AE%E5%BD%95/_blank" w:history="1">
              <w:r w:rsidRPr="005E6DFE">
                <w:rPr>
                  <w:rFonts w:ascii="仿宋_GB2312" w:eastAsia="仿宋_GB2312" w:hAnsi="Times New Roman" w:cs="Times New Roman" w:hint="eastAsia"/>
                  <w:color w:val="000000"/>
                  <w:kern w:val="0"/>
                  <w:sz w:val="18"/>
                  <w:szCs w:val="18"/>
                </w:rPr>
                <w:t>病理学与病理生理学</w:t>
              </w:r>
            </w:hyperlink>
            <w:r w:rsidRPr="005E6DFE">
              <w:rPr>
                <w:rFonts w:ascii="仿宋_GB2312" w:eastAsia="仿宋_GB2312" w:hAnsi="Times New Roman" w:cs="Times New Roman" w:hint="eastAsia"/>
                <w:kern w:val="0"/>
                <w:sz w:val="20"/>
                <w:szCs w:val="20"/>
              </w:rPr>
              <w:t>、生物化学与分子生物学、细胞生物学、遗传学、生物医学工程</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普通高等教育硕士研究生及以上学历毕业生。英语六级</w:t>
            </w:r>
            <w:proofErr w:type="gramStart"/>
            <w:r w:rsidRPr="005E6DFE">
              <w:rPr>
                <w:rFonts w:ascii="仿宋_GB2312" w:eastAsia="仿宋_GB2312" w:hAnsi="Times New Roman" w:cs="Times New Roman" w:hint="eastAsia"/>
                <w:kern w:val="0"/>
                <w:sz w:val="20"/>
                <w:szCs w:val="20"/>
              </w:rPr>
              <w:t>或雅思</w:t>
            </w:r>
            <w:proofErr w:type="gramEnd"/>
            <w:r w:rsidRPr="005E6DFE">
              <w:rPr>
                <w:rFonts w:ascii="仿宋_GB2312" w:eastAsia="仿宋_GB2312" w:hAnsi="Times New Roman" w:cs="Times New Roman" w:hint="eastAsia"/>
                <w:kern w:val="0"/>
                <w:sz w:val="20"/>
                <w:szCs w:val="20"/>
              </w:rPr>
              <w:t>6.5分或托福90分以上。</w:t>
            </w:r>
          </w:p>
        </w:tc>
      </w:tr>
      <w:tr w:rsidR="005E6DFE" w:rsidRPr="005E6DFE" w:rsidTr="005E6DFE">
        <w:trPr>
          <w:trHeight w:val="465"/>
          <w:jc w:val="center"/>
        </w:trPr>
        <w:tc>
          <w:tcPr>
            <w:tcW w:w="474" w:type="dxa"/>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3</w:t>
            </w:r>
          </w:p>
        </w:tc>
        <w:tc>
          <w:tcPr>
            <w:tcW w:w="1184"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运输管理学院教师岗位</w:t>
            </w: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交通运输工程</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2</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w:t>
            </w:r>
          </w:p>
        </w:tc>
      </w:tr>
      <w:tr w:rsidR="005E6DFE" w:rsidRPr="005E6DFE" w:rsidTr="005E6DFE">
        <w:trPr>
          <w:trHeight w:val="465"/>
          <w:jc w:val="center"/>
        </w:trPr>
        <w:tc>
          <w:tcPr>
            <w:tcW w:w="0" w:type="auto"/>
            <w:vMerge/>
            <w:tcBorders>
              <w:top w:val="nil"/>
              <w:left w:val="single" w:sz="6" w:space="0" w:color="auto"/>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会计学</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普通高等教育硕士研究生及以上学历毕业生。本科专业须为会计或财务管理相关专业。</w:t>
            </w:r>
          </w:p>
        </w:tc>
      </w:tr>
      <w:tr w:rsidR="005E6DFE" w:rsidRPr="005E6DFE" w:rsidTr="005E6DFE">
        <w:trPr>
          <w:trHeight w:val="465"/>
          <w:jc w:val="center"/>
        </w:trPr>
        <w:tc>
          <w:tcPr>
            <w:tcW w:w="0" w:type="auto"/>
            <w:vMerge/>
            <w:tcBorders>
              <w:top w:val="nil"/>
              <w:left w:val="single" w:sz="6" w:space="0" w:color="auto"/>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物流工程</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普通高等教育硕士研究生及以上学历毕业生。英语六级。本科须为物流管理或相近专业。</w:t>
            </w:r>
          </w:p>
        </w:tc>
      </w:tr>
      <w:tr w:rsidR="005E6DFE" w:rsidRPr="005E6DFE" w:rsidTr="005E6DFE">
        <w:trPr>
          <w:trHeight w:val="555"/>
          <w:jc w:val="center"/>
        </w:trPr>
        <w:tc>
          <w:tcPr>
            <w:tcW w:w="474" w:type="dxa"/>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4</w:t>
            </w:r>
          </w:p>
        </w:tc>
        <w:tc>
          <w:tcPr>
            <w:tcW w:w="1184"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电气工程学院教师岗位</w:t>
            </w:r>
          </w:p>
        </w:tc>
        <w:tc>
          <w:tcPr>
            <w:tcW w:w="2616" w:type="dxa"/>
            <w:tcBorders>
              <w:top w:val="nil"/>
              <w:left w:val="nil"/>
              <w:bottom w:val="single" w:sz="6" w:space="0" w:color="auto"/>
              <w:right w:val="single" w:sz="6" w:space="0" w:color="auto"/>
            </w:tcBorders>
            <w:tcMar>
              <w:top w:w="0" w:type="dxa"/>
              <w:left w:w="105" w:type="dxa"/>
              <w:bottom w:w="0" w:type="dxa"/>
              <w:right w:w="105" w:type="dxa"/>
            </w:tcMa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电气工程</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4</w:t>
            </w:r>
          </w:p>
        </w:tc>
        <w:tc>
          <w:tcPr>
            <w:tcW w:w="3629"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w:t>
            </w:r>
          </w:p>
        </w:tc>
      </w:tr>
      <w:tr w:rsidR="005E6DFE" w:rsidRPr="005E6DFE" w:rsidTr="005E6DFE">
        <w:trPr>
          <w:trHeight w:val="555"/>
          <w:jc w:val="center"/>
        </w:trPr>
        <w:tc>
          <w:tcPr>
            <w:tcW w:w="0" w:type="auto"/>
            <w:vMerge/>
            <w:tcBorders>
              <w:top w:val="nil"/>
              <w:left w:val="single" w:sz="6" w:space="0" w:color="auto"/>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2616" w:type="dxa"/>
            <w:tcBorders>
              <w:top w:val="nil"/>
              <w:left w:val="nil"/>
              <w:bottom w:val="single" w:sz="6" w:space="0" w:color="auto"/>
              <w:right w:val="single" w:sz="6" w:space="0" w:color="auto"/>
            </w:tcBorders>
            <w:tcMar>
              <w:top w:w="0" w:type="dxa"/>
              <w:left w:w="105" w:type="dxa"/>
              <w:bottom w:w="0" w:type="dxa"/>
              <w:right w:w="105" w:type="dxa"/>
            </w:tcMa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机械制造及其自动化、控制科学与工程、控制工程</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r>
      <w:tr w:rsidR="005E6DFE" w:rsidRPr="005E6DFE" w:rsidTr="005E6DFE">
        <w:trPr>
          <w:trHeight w:val="855"/>
          <w:jc w:val="center"/>
        </w:trPr>
        <w:tc>
          <w:tcPr>
            <w:tcW w:w="47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5</w:t>
            </w:r>
          </w:p>
        </w:tc>
        <w:tc>
          <w:tcPr>
            <w:tcW w:w="118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机电工程学院教师岗位</w:t>
            </w: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机械电子工程</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w:t>
            </w:r>
          </w:p>
        </w:tc>
      </w:tr>
      <w:tr w:rsidR="005E6DFE" w:rsidRPr="005E6DFE" w:rsidTr="005E6DFE">
        <w:trPr>
          <w:trHeight w:val="900"/>
          <w:jc w:val="center"/>
        </w:trPr>
        <w:tc>
          <w:tcPr>
            <w:tcW w:w="474" w:type="dxa"/>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6</w:t>
            </w:r>
          </w:p>
        </w:tc>
        <w:tc>
          <w:tcPr>
            <w:tcW w:w="1184"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电子工程学院教师岗位</w:t>
            </w: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通信与信息系统</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w:t>
            </w:r>
          </w:p>
        </w:tc>
      </w:tr>
      <w:tr w:rsidR="005E6DFE" w:rsidRPr="005E6DFE" w:rsidTr="005E6DFE">
        <w:trPr>
          <w:trHeight w:val="840"/>
          <w:jc w:val="center"/>
        </w:trPr>
        <w:tc>
          <w:tcPr>
            <w:tcW w:w="0" w:type="auto"/>
            <w:vMerge/>
            <w:tcBorders>
              <w:top w:val="nil"/>
              <w:left w:val="single" w:sz="6" w:space="0" w:color="auto"/>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控制理论与控制工程</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w:t>
            </w:r>
          </w:p>
        </w:tc>
      </w:tr>
      <w:tr w:rsidR="005E6DFE" w:rsidRPr="005E6DFE" w:rsidTr="005E6DFE">
        <w:trPr>
          <w:trHeight w:val="1035"/>
          <w:jc w:val="center"/>
        </w:trPr>
        <w:tc>
          <w:tcPr>
            <w:tcW w:w="0" w:type="auto"/>
            <w:vMerge/>
            <w:tcBorders>
              <w:top w:val="nil"/>
              <w:left w:val="single" w:sz="6" w:space="0" w:color="auto"/>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交通信息工程及控制</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w:t>
            </w:r>
          </w:p>
        </w:tc>
      </w:tr>
      <w:tr w:rsidR="005E6DFE" w:rsidRPr="005E6DFE" w:rsidTr="005E6DFE">
        <w:trPr>
          <w:trHeight w:val="930"/>
          <w:jc w:val="center"/>
        </w:trPr>
        <w:tc>
          <w:tcPr>
            <w:tcW w:w="474" w:type="dxa"/>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7</w:t>
            </w:r>
          </w:p>
        </w:tc>
        <w:tc>
          <w:tcPr>
            <w:tcW w:w="1184"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铁道工程学院教师岗位</w:t>
            </w: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道路与铁道工程</w:t>
            </w:r>
          </w:p>
        </w:tc>
        <w:tc>
          <w:tcPr>
            <w:tcW w:w="613"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3</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w:t>
            </w:r>
          </w:p>
        </w:tc>
      </w:tr>
      <w:tr w:rsidR="005E6DFE" w:rsidRPr="005E6DFE" w:rsidTr="005E6DFE">
        <w:trPr>
          <w:trHeight w:val="765"/>
          <w:jc w:val="center"/>
        </w:trPr>
        <w:tc>
          <w:tcPr>
            <w:tcW w:w="0" w:type="auto"/>
            <w:vMerge/>
            <w:tcBorders>
              <w:top w:val="nil"/>
              <w:left w:val="single" w:sz="6" w:space="0" w:color="auto"/>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交通运输工程</w:t>
            </w: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w:t>
            </w:r>
          </w:p>
        </w:tc>
      </w:tr>
      <w:tr w:rsidR="005E6DFE" w:rsidRPr="005E6DFE" w:rsidTr="005E6DFE">
        <w:trPr>
          <w:trHeight w:val="735"/>
          <w:jc w:val="center"/>
        </w:trPr>
        <w:tc>
          <w:tcPr>
            <w:tcW w:w="0" w:type="auto"/>
            <w:vMerge/>
            <w:tcBorders>
              <w:top w:val="nil"/>
              <w:left w:val="single" w:sz="6" w:space="0" w:color="auto"/>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测绘科学与技术</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w:t>
            </w:r>
          </w:p>
        </w:tc>
      </w:tr>
      <w:tr w:rsidR="005E6DFE" w:rsidRPr="005E6DFE" w:rsidTr="005E6DFE">
        <w:trPr>
          <w:trHeight w:val="780"/>
          <w:jc w:val="center"/>
        </w:trPr>
        <w:tc>
          <w:tcPr>
            <w:tcW w:w="0" w:type="auto"/>
            <w:vMerge/>
            <w:tcBorders>
              <w:top w:val="nil"/>
              <w:left w:val="single" w:sz="6" w:space="0" w:color="auto"/>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建筑与土木工程</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w:t>
            </w:r>
          </w:p>
        </w:tc>
      </w:tr>
      <w:tr w:rsidR="005E6DFE" w:rsidRPr="005E6DFE" w:rsidTr="005E6DFE">
        <w:trPr>
          <w:trHeight w:val="705"/>
          <w:jc w:val="center"/>
        </w:trPr>
        <w:tc>
          <w:tcPr>
            <w:tcW w:w="474" w:type="dxa"/>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8</w:t>
            </w:r>
          </w:p>
        </w:tc>
        <w:tc>
          <w:tcPr>
            <w:tcW w:w="1184"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医学技术与工程学院教师岗位</w:t>
            </w: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眼视光学、眼科学</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3629"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w:t>
            </w:r>
          </w:p>
        </w:tc>
      </w:tr>
      <w:tr w:rsidR="005E6DFE" w:rsidRPr="005E6DFE" w:rsidTr="005E6DFE">
        <w:trPr>
          <w:trHeight w:val="630"/>
          <w:jc w:val="center"/>
        </w:trPr>
        <w:tc>
          <w:tcPr>
            <w:tcW w:w="0" w:type="auto"/>
            <w:vMerge/>
            <w:tcBorders>
              <w:top w:val="nil"/>
              <w:left w:val="single" w:sz="6" w:space="0" w:color="auto"/>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临床检验诊断学、医学检验技术、医学实验技术、卫生检验与检疫、公共卫生与预防医学</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r>
      <w:tr w:rsidR="005E6DFE" w:rsidRPr="005E6DFE" w:rsidTr="005E6DFE">
        <w:trPr>
          <w:trHeight w:val="315"/>
          <w:jc w:val="center"/>
        </w:trPr>
        <w:tc>
          <w:tcPr>
            <w:tcW w:w="47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9</w:t>
            </w:r>
          </w:p>
        </w:tc>
        <w:tc>
          <w:tcPr>
            <w:tcW w:w="118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药学院（基础医学部）教师岗位</w:t>
            </w: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药理学、药剂学、药物分析学、药物化学</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w:t>
            </w:r>
          </w:p>
        </w:tc>
      </w:tr>
      <w:tr w:rsidR="005E6DFE" w:rsidRPr="005E6DFE" w:rsidTr="005E6DFE">
        <w:trPr>
          <w:trHeight w:val="705"/>
          <w:jc w:val="center"/>
        </w:trPr>
        <w:tc>
          <w:tcPr>
            <w:tcW w:w="47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10</w:t>
            </w:r>
          </w:p>
        </w:tc>
        <w:tc>
          <w:tcPr>
            <w:tcW w:w="118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艺术学院（公共艺术教学部）教师岗位</w:t>
            </w: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音乐与舞蹈学</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w:t>
            </w:r>
          </w:p>
        </w:tc>
      </w:tr>
      <w:tr w:rsidR="005E6DFE" w:rsidRPr="005E6DFE" w:rsidTr="005E6DFE">
        <w:trPr>
          <w:trHeight w:val="615"/>
          <w:jc w:val="center"/>
        </w:trPr>
        <w:tc>
          <w:tcPr>
            <w:tcW w:w="474" w:type="dxa"/>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11</w:t>
            </w:r>
          </w:p>
        </w:tc>
        <w:tc>
          <w:tcPr>
            <w:tcW w:w="1184"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人工智能学院（软件学院）教师岗位</w:t>
            </w: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计算机科学与技术</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w:t>
            </w:r>
          </w:p>
        </w:tc>
      </w:tr>
      <w:tr w:rsidR="005E6DFE" w:rsidRPr="005E6DFE" w:rsidTr="005E6DFE">
        <w:trPr>
          <w:trHeight w:val="810"/>
          <w:jc w:val="center"/>
        </w:trPr>
        <w:tc>
          <w:tcPr>
            <w:tcW w:w="0" w:type="auto"/>
            <w:vMerge/>
            <w:tcBorders>
              <w:top w:val="nil"/>
              <w:left w:val="single" w:sz="6" w:space="0" w:color="auto"/>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计算机科学与技术、控制科学与工程、信息与通讯工程</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w:t>
            </w:r>
          </w:p>
        </w:tc>
      </w:tr>
      <w:tr w:rsidR="005E6DFE" w:rsidRPr="005E6DFE" w:rsidTr="005E6DFE">
        <w:trPr>
          <w:trHeight w:val="615"/>
          <w:jc w:val="center"/>
        </w:trPr>
        <w:tc>
          <w:tcPr>
            <w:tcW w:w="0" w:type="auto"/>
            <w:vMerge/>
            <w:tcBorders>
              <w:top w:val="nil"/>
              <w:left w:val="single" w:sz="6" w:space="0" w:color="auto"/>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软件工程</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w:t>
            </w:r>
          </w:p>
        </w:tc>
      </w:tr>
      <w:tr w:rsidR="005E6DFE" w:rsidRPr="005E6DFE" w:rsidTr="005E6DFE">
        <w:trPr>
          <w:trHeight w:val="585"/>
          <w:jc w:val="center"/>
        </w:trPr>
        <w:tc>
          <w:tcPr>
            <w:tcW w:w="47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12</w:t>
            </w:r>
          </w:p>
        </w:tc>
        <w:tc>
          <w:tcPr>
            <w:tcW w:w="118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国际教育学院（欧亚交通学院）教师岗位</w:t>
            </w: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外国语言文学</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color w:val="000000"/>
                <w:kern w:val="0"/>
                <w:sz w:val="20"/>
                <w:szCs w:val="20"/>
              </w:rPr>
              <w:t>普通高等教育硕士研究生及以上学历毕业生。</w:t>
            </w:r>
          </w:p>
        </w:tc>
      </w:tr>
      <w:tr w:rsidR="005E6DFE" w:rsidRPr="005E6DFE" w:rsidTr="005E6DFE">
        <w:trPr>
          <w:trHeight w:val="495"/>
          <w:jc w:val="center"/>
        </w:trPr>
        <w:tc>
          <w:tcPr>
            <w:tcW w:w="474" w:type="dxa"/>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13</w:t>
            </w:r>
          </w:p>
        </w:tc>
        <w:tc>
          <w:tcPr>
            <w:tcW w:w="1184"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思想政治理论教学</w:t>
            </w:r>
            <w:proofErr w:type="gramStart"/>
            <w:r w:rsidRPr="005E6DFE">
              <w:rPr>
                <w:rFonts w:ascii="仿宋_GB2312" w:eastAsia="仿宋_GB2312" w:hAnsi="Times New Roman" w:cs="Times New Roman" w:hint="eastAsia"/>
                <w:kern w:val="0"/>
                <w:sz w:val="20"/>
                <w:szCs w:val="20"/>
              </w:rPr>
              <w:t>部教师</w:t>
            </w:r>
            <w:proofErr w:type="gramEnd"/>
            <w:r w:rsidRPr="005E6DFE">
              <w:rPr>
                <w:rFonts w:ascii="仿宋_GB2312" w:eastAsia="仿宋_GB2312" w:hAnsi="Times New Roman" w:cs="Times New Roman" w:hint="eastAsia"/>
                <w:kern w:val="0"/>
                <w:sz w:val="20"/>
                <w:szCs w:val="20"/>
              </w:rPr>
              <w:t>岗位</w:t>
            </w: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马克思主义中国化研究</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3629"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普通高等教育硕士研究生学历毕业生。中共党员。</w:t>
            </w:r>
          </w:p>
        </w:tc>
      </w:tr>
      <w:tr w:rsidR="005E6DFE" w:rsidRPr="005E6DFE" w:rsidTr="005E6DFE">
        <w:trPr>
          <w:trHeight w:val="150"/>
          <w:jc w:val="center"/>
        </w:trPr>
        <w:tc>
          <w:tcPr>
            <w:tcW w:w="0" w:type="auto"/>
            <w:vMerge/>
            <w:tcBorders>
              <w:top w:val="nil"/>
              <w:left w:val="single" w:sz="6" w:space="0" w:color="auto"/>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150" w:lineRule="atLeast"/>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马克思主义基本原理</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150" w:lineRule="atLeast"/>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r>
      <w:tr w:rsidR="005E6DFE" w:rsidRPr="005E6DFE" w:rsidTr="005E6DFE">
        <w:trPr>
          <w:trHeight w:val="615"/>
          <w:jc w:val="center"/>
        </w:trPr>
        <w:tc>
          <w:tcPr>
            <w:tcW w:w="47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14</w:t>
            </w:r>
          </w:p>
        </w:tc>
        <w:tc>
          <w:tcPr>
            <w:tcW w:w="118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公共教学</w:t>
            </w:r>
            <w:proofErr w:type="gramStart"/>
            <w:r w:rsidRPr="005E6DFE">
              <w:rPr>
                <w:rFonts w:ascii="仿宋_GB2312" w:eastAsia="仿宋_GB2312" w:hAnsi="Times New Roman" w:cs="Times New Roman" w:hint="eastAsia"/>
                <w:kern w:val="0"/>
                <w:sz w:val="20"/>
                <w:szCs w:val="20"/>
              </w:rPr>
              <w:t>部教师</w:t>
            </w:r>
            <w:proofErr w:type="gramEnd"/>
            <w:r w:rsidRPr="005E6DFE">
              <w:rPr>
                <w:rFonts w:ascii="仿宋_GB2312" w:eastAsia="仿宋_GB2312" w:hAnsi="Times New Roman" w:cs="Times New Roman" w:hint="eastAsia"/>
                <w:kern w:val="0"/>
                <w:sz w:val="20"/>
                <w:szCs w:val="20"/>
              </w:rPr>
              <w:t>岗位</w:t>
            </w: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体育学</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2</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普通高等教育硕士研究生及以上学历毕业生。篮球、健美操方向各1人。</w:t>
            </w:r>
          </w:p>
        </w:tc>
      </w:tr>
      <w:tr w:rsidR="005E6DFE" w:rsidRPr="005E6DFE" w:rsidTr="005E6DFE">
        <w:trPr>
          <w:trHeight w:val="615"/>
          <w:jc w:val="center"/>
        </w:trPr>
        <w:tc>
          <w:tcPr>
            <w:tcW w:w="47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15</w:t>
            </w:r>
          </w:p>
        </w:tc>
        <w:tc>
          <w:tcPr>
            <w:tcW w:w="118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航空专业教师岗位</w:t>
            </w: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民航运输类</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w:t>
            </w:r>
          </w:p>
        </w:tc>
      </w:tr>
      <w:tr w:rsidR="005E6DFE" w:rsidRPr="005E6DFE" w:rsidTr="005E6DFE">
        <w:trPr>
          <w:trHeight w:val="495"/>
          <w:jc w:val="center"/>
        </w:trPr>
        <w:tc>
          <w:tcPr>
            <w:tcW w:w="474" w:type="dxa"/>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16</w:t>
            </w:r>
          </w:p>
        </w:tc>
        <w:tc>
          <w:tcPr>
            <w:tcW w:w="1184"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实践教学中心工作人员</w:t>
            </w: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机械工程</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3629"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w:t>
            </w:r>
          </w:p>
        </w:tc>
      </w:tr>
      <w:tr w:rsidR="005E6DFE" w:rsidRPr="005E6DFE" w:rsidTr="005E6DFE">
        <w:trPr>
          <w:trHeight w:val="375"/>
          <w:jc w:val="center"/>
        </w:trPr>
        <w:tc>
          <w:tcPr>
            <w:tcW w:w="0" w:type="auto"/>
            <w:vMerge/>
            <w:tcBorders>
              <w:top w:val="nil"/>
              <w:left w:val="single" w:sz="6" w:space="0" w:color="auto"/>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计算机科学技术、信息与通信工程</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r>
      <w:tr w:rsidR="005E6DFE" w:rsidRPr="005E6DFE" w:rsidTr="005E6DFE">
        <w:trPr>
          <w:trHeight w:val="225"/>
          <w:jc w:val="center"/>
        </w:trPr>
        <w:tc>
          <w:tcPr>
            <w:tcW w:w="474" w:type="dxa"/>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17</w:t>
            </w:r>
          </w:p>
        </w:tc>
        <w:tc>
          <w:tcPr>
            <w:tcW w:w="1184"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辅导员</w:t>
            </w: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政治学、马克思主义理论</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2</w:t>
            </w:r>
          </w:p>
        </w:tc>
        <w:tc>
          <w:tcPr>
            <w:tcW w:w="3629"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普通高等教育硕士研究生及以上学历毕业生。中共党员。要求入住女生宿舍。</w:t>
            </w:r>
          </w:p>
        </w:tc>
      </w:tr>
      <w:tr w:rsidR="005E6DFE" w:rsidRPr="005E6DFE" w:rsidTr="005E6DFE">
        <w:trPr>
          <w:trHeight w:val="225"/>
          <w:jc w:val="center"/>
        </w:trPr>
        <w:tc>
          <w:tcPr>
            <w:tcW w:w="0" w:type="auto"/>
            <w:vMerge/>
            <w:tcBorders>
              <w:top w:val="nil"/>
              <w:left w:val="single" w:sz="6" w:space="0" w:color="auto"/>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文学</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r>
      <w:tr w:rsidR="005E6DFE" w:rsidRPr="005E6DFE" w:rsidTr="005E6DFE">
        <w:trPr>
          <w:trHeight w:val="225"/>
          <w:jc w:val="center"/>
        </w:trPr>
        <w:tc>
          <w:tcPr>
            <w:tcW w:w="0" w:type="auto"/>
            <w:vMerge/>
            <w:tcBorders>
              <w:top w:val="nil"/>
              <w:left w:val="single" w:sz="6" w:space="0" w:color="auto"/>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心理学、心理健康教育</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r>
      <w:tr w:rsidR="005E6DFE" w:rsidRPr="005E6DFE" w:rsidTr="005E6DFE">
        <w:trPr>
          <w:trHeight w:val="225"/>
          <w:jc w:val="center"/>
        </w:trPr>
        <w:tc>
          <w:tcPr>
            <w:tcW w:w="0" w:type="auto"/>
            <w:vMerge/>
            <w:tcBorders>
              <w:top w:val="nil"/>
              <w:left w:val="single" w:sz="6" w:space="0" w:color="auto"/>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不限专业</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2</w:t>
            </w: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r>
      <w:tr w:rsidR="005E6DFE" w:rsidRPr="005E6DFE" w:rsidTr="005E6DFE">
        <w:trPr>
          <w:trHeight w:val="225"/>
          <w:jc w:val="center"/>
        </w:trPr>
        <w:tc>
          <w:tcPr>
            <w:tcW w:w="474" w:type="dxa"/>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18</w:t>
            </w:r>
          </w:p>
        </w:tc>
        <w:tc>
          <w:tcPr>
            <w:tcW w:w="1184"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辅导员</w:t>
            </w: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工学</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2</w:t>
            </w:r>
          </w:p>
        </w:tc>
        <w:tc>
          <w:tcPr>
            <w:tcW w:w="3629"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普通高等教育硕士研究生及以上学历毕业生。中共党员。要求入住男生宿舍。</w:t>
            </w:r>
          </w:p>
        </w:tc>
      </w:tr>
      <w:tr w:rsidR="005E6DFE" w:rsidRPr="005E6DFE" w:rsidTr="005E6DFE">
        <w:trPr>
          <w:trHeight w:val="225"/>
          <w:jc w:val="center"/>
        </w:trPr>
        <w:tc>
          <w:tcPr>
            <w:tcW w:w="0" w:type="auto"/>
            <w:vMerge/>
            <w:tcBorders>
              <w:top w:val="nil"/>
              <w:left w:val="single" w:sz="6" w:space="0" w:color="auto"/>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文学</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r>
      <w:tr w:rsidR="005E6DFE" w:rsidRPr="005E6DFE" w:rsidTr="005E6DFE">
        <w:trPr>
          <w:trHeight w:val="225"/>
          <w:jc w:val="center"/>
        </w:trPr>
        <w:tc>
          <w:tcPr>
            <w:tcW w:w="0" w:type="auto"/>
            <w:vMerge/>
            <w:tcBorders>
              <w:top w:val="nil"/>
              <w:left w:val="single" w:sz="6" w:space="0" w:color="auto"/>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心理学、心理健康教育</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r>
      <w:tr w:rsidR="005E6DFE" w:rsidRPr="005E6DFE" w:rsidTr="005E6DFE">
        <w:trPr>
          <w:trHeight w:val="225"/>
          <w:jc w:val="center"/>
        </w:trPr>
        <w:tc>
          <w:tcPr>
            <w:tcW w:w="0" w:type="auto"/>
            <w:vMerge/>
            <w:tcBorders>
              <w:top w:val="nil"/>
              <w:left w:val="single" w:sz="6" w:space="0" w:color="auto"/>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不限专业</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7</w:t>
            </w: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r>
      <w:tr w:rsidR="005E6DFE" w:rsidRPr="005E6DFE" w:rsidTr="005E6DFE">
        <w:trPr>
          <w:trHeight w:val="615"/>
          <w:jc w:val="center"/>
        </w:trPr>
        <w:tc>
          <w:tcPr>
            <w:tcW w:w="474" w:type="dxa"/>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19</w:t>
            </w:r>
          </w:p>
        </w:tc>
        <w:tc>
          <w:tcPr>
            <w:tcW w:w="1184"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发展与质量管理处工作人员</w:t>
            </w: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产业经济学、数量经济学、</w:t>
            </w:r>
            <w:hyperlink r:id="rId6" w:tgtFrame="https://baike.baidu.com/item/%E6%8E%88%E4%BA%88%E5%8D%9A%E5%A3%AB%E3%80%81%E7%A1%95%E5%A3%AB%E5%AD%A6%E4%BD%8D%E5%92%8C%E5%9F%B9%E5%85%BB%E7%A0%94%E7%A9%B6%E7%94%9F%E7%9A%84%E5%AD%A6%E7%A7%91%E3%80%81%E4%B8%93%E4%B8%9A%E7%9B%AE%E5%BD%95/_blank" w:history="1">
              <w:r w:rsidRPr="005E6DFE">
                <w:rPr>
                  <w:rFonts w:ascii="仿宋_GB2312" w:eastAsia="仿宋_GB2312" w:hAnsi="Times New Roman" w:cs="Times New Roman" w:hint="eastAsia"/>
                  <w:color w:val="000000"/>
                  <w:kern w:val="0"/>
                  <w:sz w:val="18"/>
                  <w:szCs w:val="18"/>
                </w:rPr>
                <w:t>概率论与数理统计</w:t>
              </w:r>
            </w:hyperlink>
          </w:p>
        </w:tc>
        <w:tc>
          <w:tcPr>
            <w:tcW w:w="613"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3629"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普通高等教育硕士研究生及以上学历毕业生。教育学要求博士学历，本科和研究生阶段均为教育学专业。</w:t>
            </w:r>
          </w:p>
        </w:tc>
      </w:tr>
      <w:tr w:rsidR="005E6DFE" w:rsidRPr="005E6DFE" w:rsidTr="005E6DFE">
        <w:trPr>
          <w:trHeight w:val="615"/>
          <w:jc w:val="center"/>
        </w:trPr>
        <w:tc>
          <w:tcPr>
            <w:tcW w:w="0" w:type="auto"/>
            <w:vMerge/>
            <w:tcBorders>
              <w:top w:val="nil"/>
              <w:left w:val="single" w:sz="6" w:space="0" w:color="auto"/>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教育学</w:t>
            </w: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c>
          <w:tcPr>
            <w:tcW w:w="0" w:type="auto"/>
            <w:vMerge/>
            <w:tcBorders>
              <w:top w:val="nil"/>
              <w:left w:val="nil"/>
              <w:bottom w:val="single" w:sz="6" w:space="0" w:color="auto"/>
              <w:right w:val="single" w:sz="6" w:space="0" w:color="auto"/>
            </w:tcBorders>
            <w:vAlign w:val="center"/>
            <w:hideMark/>
          </w:tcPr>
          <w:p w:rsidR="005E6DFE" w:rsidRPr="005E6DFE" w:rsidRDefault="005E6DFE" w:rsidP="005E6DFE">
            <w:pPr>
              <w:widowControl/>
              <w:jc w:val="left"/>
              <w:rPr>
                <w:rFonts w:ascii="Times New Roman" w:eastAsia="宋体" w:hAnsi="Times New Roman" w:cs="Times New Roman"/>
                <w:kern w:val="0"/>
                <w:sz w:val="32"/>
                <w:szCs w:val="32"/>
              </w:rPr>
            </w:pPr>
          </w:p>
        </w:tc>
      </w:tr>
      <w:tr w:rsidR="005E6DFE" w:rsidRPr="005E6DFE" w:rsidTr="005E6DFE">
        <w:trPr>
          <w:trHeight w:val="585"/>
          <w:jc w:val="center"/>
        </w:trPr>
        <w:tc>
          <w:tcPr>
            <w:tcW w:w="47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20</w:t>
            </w:r>
          </w:p>
        </w:tc>
        <w:tc>
          <w:tcPr>
            <w:tcW w:w="118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高等职业教育研究所工作人员</w:t>
            </w: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职业技术教育学</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w:t>
            </w:r>
          </w:p>
        </w:tc>
      </w:tr>
      <w:tr w:rsidR="005E6DFE" w:rsidRPr="005E6DFE" w:rsidTr="005E6DFE">
        <w:trPr>
          <w:trHeight w:val="660"/>
          <w:jc w:val="center"/>
        </w:trPr>
        <w:tc>
          <w:tcPr>
            <w:tcW w:w="47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21</w:t>
            </w:r>
          </w:p>
        </w:tc>
        <w:tc>
          <w:tcPr>
            <w:tcW w:w="118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信息化办公室工作人员</w:t>
            </w: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计算机应用技术</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2</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w:t>
            </w:r>
          </w:p>
        </w:tc>
      </w:tr>
      <w:tr w:rsidR="005E6DFE" w:rsidRPr="005E6DFE" w:rsidTr="005E6DFE">
        <w:trPr>
          <w:trHeight w:val="615"/>
          <w:jc w:val="center"/>
        </w:trPr>
        <w:tc>
          <w:tcPr>
            <w:tcW w:w="47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22</w:t>
            </w:r>
          </w:p>
        </w:tc>
        <w:tc>
          <w:tcPr>
            <w:tcW w:w="118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招生就业处</w:t>
            </w: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职业发展教育</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w:t>
            </w:r>
          </w:p>
        </w:tc>
      </w:tr>
      <w:tr w:rsidR="005E6DFE" w:rsidRPr="005E6DFE" w:rsidTr="005E6DFE">
        <w:trPr>
          <w:trHeight w:val="255"/>
          <w:jc w:val="center"/>
        </w:trPr>
        <w:tc>
          <w:tcPr>
            <w:tcW w:w="47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55" w:lineRule="atLeast"/>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23</w:t>
            </w:r>
          </w:p>
        </w:tc>
        <w:tc>
          <w:tcPr>
            <w:tcW w:w="118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55" w:lineRule="atLeast"/>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基建处工作人员</w:t>
            </w: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55" w:lineRule="atLeast"/>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工程管理、土木工程</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55" w:lineRule="atLeast"/>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2</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55" w:lineRule="atLeast"/>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普通高等教育硕士研究生及以上学历毕业生。</w:t>
            </w:r>
          </w:p>
        </w:tc>
      </w:tr>
      <w:tr w:rsidR="005E6DFE" w:rsidRPr="005E6DFE" w:rsidTr="005E6DFE">
        <w:trPr>
          <w:trHeight w:val="255"/>
          <w:jc w:val="center"/>
        </w:trPr>
        <w:tc>
          <w:tcPr>
            <w:tcW w:w="47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55" w:lineRule="atLeast"/>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24</w:t>
            </w:r>
          </w:p>
        </w:tc>
        <w:tc>
          <w:tcPr>
            <w:tcW w:w="118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55" w:lineRule="atLeast"/>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博士研究生</w:t>
            </w: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55" w:lineRule="atLeast"/>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学校相关专业</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55" w:lineRule="atLeast"/>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15</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55" w:lineRule="atLeast"/>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普通高等教育博士研究生学历毕业生。</w:t>
            </w:r>
          </w:p>
        </w:tc>
      </w:tr>
      <w:tr w:rsidR="005E6DFE" w:rsidRPr="005E6DFE" w:rsidTr="005E6DFE">
        <w:trPr>
          <w:trHeight w:val="225"/>
          <w:jc w:val="center"/>
        </w:trPr>
        <w:tc>
          <w:tcPr>
            <w:tcW w:w="474"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left"/>
              <w:rPr>
                <w:rFonts w:ascii="Times New Roman" w:eastAsia="宋体" w:hAnsi="Times New Roman" w:cs="Times New Roman"/>
                <w:kern w:val="0"/>
                <w:sz w:val="32"/>
                <w:szCs w:val="32"/>
              </w:rPr>
            </w:pPr>
            <w:r w:rsidRPr="005E6DFE">
              <w:rPr>
                <w:rFonts w:ascii="Times New Roman" w:eastAsia="宋体" w:hAnsi="Times New Roman" w:cs="Times New Roman"/>
                <w:kern w:val="0"/>
                <w:sz w:val="32"/>
                <w:szCs w:val="32"/>
              </w:rPr>
              <w:t> </w:t>
            </w:r>
          </w:p>
        </w:tc>
        <w:tc>
          <w:tcPr>
            <w:tcW w:w="118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left"/>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合计</w:t>
            </w:r>
          </w:p>
        </w:tc>
        <w:tc>
          <w:tcPr>
            <w:tcW w:w="261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left"/>
              <w:rPr>
                <w:rFonts w:ascii="Times New Roman" w:eastAsia="宋体" w:hAnsi="Times New Roman" w:cs="Times New Roman"/>
                <w:kern w:val="0"/>
                <w:sz w:val="32"/>
                <w:szCs w:val="32"/>
              </w:rPr>
            </w:pPr>
            <w:r w:rsidRPr="005E6DFE">
              <w:rPr>
                <w:rFonts w:ascii="Times New Roman" w:eastAsia="宋体" w:hAnsi="Times New Roman" w:cs="Times New Roman"/>
                <w:kern w:val="0"/>
                <w:sz w:val="32"/>
                <w:szCs w:val="32"/>
              </w:rPr>
              <w:t> </w:t>
            </w:r>
          </w:p>
        </w:tc>
        <w:tc>
          <w:tcPr>
            <w:tcW w:w="613"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E6DFE" w:rsidRPr="005E6DFE" w:rsidRDefault="005E6DFE" w:rsidP="005E6DFE">
            <w:pPr>
              <w:widowControl/>
              <w:spacing w:line="225" w:lineRule="atLeast"/>
              <w:jc w:val="center"/>
              <w:rPr>
                <w:rFonts w:ascii="Times New Roman" w:eastAsia="宋体" w:hAnsi="Times New Roman" w:cs="Times New Roman"/>
                <w:kern w:val="0"/>
                <w:sz w:val="32"/>
                <w:szCs w:val="32"/>
              </w:rPr>
            </w:pPr>
            <w:r w:rsidRPr="005E6DFE">
              <w:rPr>
                <w:rFonts w:ascii="仿宋_GB2312" w:eastAsia="仿宋_GB2312" w:hAnsi="Times New Roman" w:cs="Times New Roman" w:hint="eastAsia"/>
                <w:kern w:val="0"/>
                <w:sz w:val="20"/>
                <w:szCs w:val="20"/>
              </w:rPr>
              <w:t>78</w:t>
            </w:r>
          </w:p>
        </w:tc>
        <w:tc>
          <w:tcPr>
            <w:tcW w:w="3629" w:type="dxa"/>
            <w:tcBorders>
              <w:top w:val="nil"/>
              <w:left w:val="nil"/>
              <w:bottom w:val="single" w:sz="6" w:space="0" w:color="auto"/>
              <w:right w:val="single" w:sz="6" w:space="0" w:color="auto"/>
            </w:tcBorders>
            <w:tcMar>
              <w:top w:w="0" w:type="dxa"/>
              <w:left w:w="105" w:type="dxa"/>
              <w:bottom w:w="0" w:type="dxa"/>
              <w:right w:w="105" w:type="dxa"/>
            </w:tcMar>
            <w:vAlign w:val="bottom"/>
            <w:hideMark/>
          </w:tcPr>
          <w:p w:rsidR="005E6DFE" w:rsidRPr="005E6DFE" w:rsidRDefault="005E6DFE" w:rsidP="005E6DFE">
            <w:pPr>
              <w:widowControl/>
              <w:spacing w:line="225" w:lineRule="atLeast"/>
              <w:jc w:val="left"/>
              <w:rPr>
                <w:rFonts w:ascii="Times New Roman" w:eastAsia="宋体" w:hAnsi="Times New Roman" w:cs="Times New Roman"/>
                <w:kern w:val="0"/>
                <w:sz w:val="32"/>
                <w:szCs w:val="32"/>
              </w:rPr>
            </w:pPr>
            <w:r w:rsidRPr="005E6DFE">
              <w:rPr>
                <w:rFonts w:ascii="Times New Roman" w:eastAsia="宋体" w:hAnsi="Times New Roman" w:cs="Times New Roman"/>
                <w:kern w:val="0"/>
                <w:sz w:val="32"/>
                <w:szCs w:val="32"/>
              </w:rPr>
              <w:t> </w:t>
            </w:r>
          </w:p>
        </w:tc>
      </w:tr>
    </w:tbl>
    <w:p w:rsidR="005E6DFE" w:rsidRPr="005E6DFE" w:rsidRDefault="005E6DFE" w:rsidP="005E6DFE">
      <w:pPr>
        <w:spacing w:line="560" w:lineRule="exact"/>
        <w:ind w:firstLineChars="200" w:firstLine="640"/>
        <w:rPr>
          <w:rFonts w:ascii="仿宋_GB2312" w:eastAsia="仿宋_GB2312" w:hint="eastAsia"/>
          <w:sz w:val="32"/>
          <w:szCs w:val="32"/>
        </w:rPr>
      </w:pPr>
    </w:p>
    <w:sectPr w:rsidR="005E6DFE" w:rsidRPr="005E6DF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4DF"/>
    <w:rsid w:val="000074DF"/>
    <w:rsid w:val="005E6DFE"/>
    <w:rsid w:val="00AD7430"/>
    <w:rsid w:val="00E30B8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E6DF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E6DFE"/>
    <w:rPr>
      <w:b/>
      <w:bCs/>
    </w:rPr>
  </w:style>
  <w:style w:type="character" w:styleId="a5">
    <w:name w:val="Hyperlink"/>
    <w:basedOn w:val="a0"/>
    <w:uiPriority w:val="99"/>
    <w:semiHidden/>
    <w:unhideWhenUsed/>
    <w:rsid w:val="005E6DFE"/>
    <w:rPr>
      <w:color w:val="0000FF"/>
      <w:u w:val="single"/>
    </w:rPr>
  </w:style>
  <w:style w:type="paragraph" w:styleId="a6">
    <w:name w:val="List Paragraph"/>
    <w:basedOn w:val="a"/>
    <w:uiPriority w:val="34"/>
    <w:qFormat/>
    <w:rsid w:val="005E6DFE"/>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E6DF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E6DFE"/>
    <w:rPr>
      <w:b/>
      <w:bCs/>
    </w:rPr>
  </w:style>
  <w:style w:type="character" w:styleId="a5">
    <w:name w:val="Hyperlink"/>
    <w:basedOn w:val="a0"/>
    <w:uiPriority w:val="99"/>
    <w:semiHidden/>
    <w:unhideWhenUsed/>
    <w:rsid w:val="005E6DFE"/>
    <w:rPr>
      <w:color w:val="0000FF"/>
      <w:u w:val="single"/>
    </w:rPr>
  </w:style>
  <w:style w:type="paragraph" w:styleId="a6">
    <w:name w:val="List Paragraph"/>
    <w:basedOn w:val="a"/>
    <w:uiPriority w:val="34"/>
    <w:qFormat/>
    <w:rsid w:val="005E6DF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205270">
      <w:bodyDiv w:val="1"/>
      <w:marLeft w:val="0"/>
      <w:marRight w:val="0"/>
      <w:marTop w:val="0"/>
      <w:marBottom w:val="0"/>
      <w:divBdr>
        <w:top w:val="none" w:sz="0" w:space="0" w:color="auto"/>
        <w:left w:val="none" w:sz="0" w:space="0" w:color="auto"/>
        <w:bottom w:val="none" w:sz="0" w:space="0" w:color="auto"/>
        <w:right w:val="none" w:sz="0" w:space="0" w:color="auto"/>
      </w:divBdr>
    </w:div>
    <w:div w:id="921256200">
      <w:bodyDiv w:val="1"/>
      <w:marLeft w:val="0"/>
      <w:marRight w:val="0"/>
      <w:marTop w:val="0"/>
      <w:marBottom w:val="0"/>
      <w:divBdr>
        <w:top w:val="none" w:sz="0" w:space="0" w:color="auto"/>
        <w:left w:val="none" w:sz="0" w:space="0" w:color="auto"/>
        <w:bottom w:val="none" w:sz="0" w:space="0" w:color="auto"/>
        <w:right w:val="none" w:sz="0" w:space="0" w:color="auto"/>
      </w:divBdr>
    </w:div>
    <w:div w:id="1213421161">
      <w:bodyDiv w:val="1"/>
      <w:marLeft w:val="0"/>
      <w:marRight w:val="0"/>
      <w:marTop w:val="0"/>
      <w:marBottom w:val="0"/>
      <w:divBdr>
        <w:top w:val="none" w:sz="0" w:space="0" w:color="auto"/>
        <w:left w:val="none" w:sz="0" w:space="0" w:color="auto"/>
        <w:bottom w:val="none" w:sz="0" w:space="0" w:color="auto"/>
        <w:right w:val="none" w:sz="0" w:space="0" w:color="auto"/>
      </w:divBdr>
    </w:div>
    <w:div w:id="146461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baike.baidu.com/item/%E6%A6%82%E7%8E%87%E8%AE%BA%E4%B8%8E%E6%95%B0%E7%90%86%E7%BB%9F%E8%AE%A1" TargetMode="External"/><Relationship Id="rId5" Type="http://schemas.openxmlformats.org/officeDocument/2006/relationships/hyperlink" Target="https://baike.baidu.com/item/%E7%97%85%E7%90%86%E5%AD%A6%E4%B8%8E%E7%97%85%E7%90%86%E7%94%9F%E7%90%86%E5%AD%A6"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854</Words>
  <Characters>4872</Characters>
  <Application>Microsoft Office Word</Application>
  <DocSecurity>0</DocSecurity>
  <Lines>40</Lines>
  <Paragraphs>11</Paragraphs>
  <ScaleCrop>false</ScaleCrop>
  <Company>china</Company>
  <LinksUpToDate>false</LinksUpToDate>
  <CharactersWithSpaces>5715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2019-06-23T06:32:00Z</dcterms:created>
  <dcterms:modified xsi:type="dcterms:W3CDTF">2019-06-23T06:41:00Z</dcterms:modified>
</cp:coreProperties>
</file>