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  <w:bookmarkStart w:id="0" w:name="_GoBack"/>
      <w:bookmarkEnd w:id="0"/>
    </w:p>
    <w:p>
      <w:pPr>
        <w:rPr>
          <w:rFonts w:hint="eastAsia" w:ascii="黑体" w:eastAsia="黑体"/>
          <w:color w:val="000000"/>
        </w:rPr>
      </w:pPr>
    </w:p>
    <w:p>
      <w:pPr>
        <w:snapToGrid w:val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省教育厅“两微一报”订阅方式</w:t>
      </w:r>
    </w:p>
    <w:p>
      <w:pPr>
        <w:rPr>
          <w:rFonts w:ascii="仿宋_GB2312"/>
          <w:color w:val="000000"/>
        </w:rPr>
      </w:pPr>
    </w:p>
    <w:p>
      <w:pPr>
        <w:ind w:firstLine="620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各地、各校、各位师生家长可通过以下方式关注河南省教育厅“两微一报”：</w:t>
      </w:r>
    </w:p>
    <w:p>
      <w:pPr>
        <w:ind w:left="622"/>
        <w:jc w:val="left"/>
        <w:rPr>
          <w:rFonts w:hint="eastAsia" w:ascii="黑体" w:eastAsia="黑体"/>
          <w:bCs/>
          <w:color w:val="000000"/>
        </w:rPr>
      </w:pPr>
      <w:r>
        <w:rPr>
          <w:rFonts w:hint="eastAsia" w:ascii="黑体" w:eastAsia="黑体"/>
          <w:bCs/>
          <w:color w:val="000000"/>
        </w:rPr>
        <w:t>一、关注省教育厅政务微博</w:t>
      </w:r>
    </w:p>
    <w:p>
      <w:pPr>
        <w:ind w:firstLine="600"/>
        <w:jc w:val="left"/>
        <w:rPr>
          <w:rFonts w:ascii="仿宋_GB2312"/>
          <w:color w:val="000000"/>
        </w:rPr>
      </w:pPr>
      <w:r>
        <w:rPr>
          <w:rFonts w:ascii="仿宋_GB2312"/>
          <w:color w:val="000000"/>
        </w:rPr>
        <w:t>1</w:t>
      </w:r>
      <w:r>
        <w:rPr>
          <w:rFonts w:hint="eastAsia" w:ascii="仿宋_GB2312"/>
          <w:color w:val="000000"/>
        </w:rPr>
        <w:t>、电脑用户可在浏览器输入“河南教育”微博地址链接：</w:t>
      </w:r>
      <w:r>
        <w:fldChar w:fldCharType="begin"/>
      </w:r>
      <w:r>
        <w:instrText xml:space="preserve">HYPERLINK "http://weibo.com/u/3894391642"</w:instrText>
      </w:r>
      <w:r>
        <w:fldChar w:fldCharType="separate"/>
      </w:r>
      <w:r>
        <w:rPr>
          <w:rFonts w:ascii="仿宋_GB2312"/>
          <w:color w:val="000000"/>
        </w:rPr>
        <w:t>http://weibo.com/u/3894391642</w:t>
      </w:r>
      <w:r>
        <w:fldChar w:fldCharType="end"/>
      </w:r>
      <w:r>
        <w:rPr>
          <w:rFonts w:hint="eastAsia" w:ascii="仿宋_GB2312"/>
          <w:color w:val="000000"/>
        </w:rPr>
        <w:t>，或在新浪微博上搜索关键词“河南教育”，进行关注。</w:t>
      </w:r>
    </w:p>
    <w:p>
      <w:pPr>
        <w:ind w:firstLine="600"/>
        <w:jc w:val="left"/>
        <w:rPr>
          <w:rFonts w:ascii="仿宋_GB2312"/>
          <w:color w:val="000000"/>
        </w:rPr>
      </w:pPr>
      <w:r>
        <w:rPr>
          <w:rFonts w:ascii="仿宋_GB2312"/>
          <w:color w:val="000000"/>
        </w:rPr>
        <w:t>2</w:t>
      </w:r>
      <w:r>
        <w:rPr>
          <w:rFonts w:hint="eastAsia" w:ascii="仿宋_GB2312"/>
          <w:color w:val="000000"/>
        </w:rPr>
        <w:t>、手机用户可在新浪微博客户端搜索关键词“河南教育”进行关注，或手机直接扫描下方二维码：</w:t>
      </w: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1943100" cy="1943100"/>
            <wp:effectExtent l="0" t="0" r="0" b="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22"/>
        <w:jc w:val="left"/>
        <w:rPr>
          <w:rFonts w:ascii="黑体" w:eastAsia="黑体"/>
          <w:bCs/>
          <w:color w:val="000000"/>
        </w:rPr>
      </w:pPr>
      <w:r>
        <w:rPr>
          <w:rFonts w:hint="eastAsia" w:ascii="黑体" w:eastAsia="黑体"/>
          <w:bCs/>
          <w:color w:val="000000"/>
        </w:rPr>
        <w:t>二、关注省教育厅政务微信</w:t>
      </w:r>
    </w:p>
    <w:p>
      <w:pPr>
        <w:ind w:firstLine="620" w:firstLineChars="200"/>
        <w:rPr>
          <w:rFonts w:ascii="仿宋_GB2312"/>
          <w:color w:val="000000"/>
        </w:rPr>
      </w:pPr>
      <w:r>
        <w:rPr>
          <w:rFonts w:ascii="仿宋_GB2312"/>
          <w:color w:val="000000"/>
        </w:rPr>
        <w:t>1.</w:t>
      </w:r>
      <w:r>
        <w:rPr>
          <w:rFonts w:hint="eastAsia" w:ascii="仿宋_GB2312"/>
          <w:color w:val="000000"/>
        </w:rPr>
        <w:t>打开微信客户端，通过点击右上角的“</w:t>
      </w:r>
      <w:r>
        <w:rPr>
          <w:rFonts w:ascii="仿宋_GB2312"/>
          <w:color w:val="000000"/>
        </w:rPr>
        <w:t>+</w:t>
      </w:r>
      <w:r>
        <w:rPr>
          <w:rFonts w:hint="eastAsia" w:ascii="仿宋_GB2312"/>
          <w:color w:val="000000"/>
        </w:rPr>
        <w:t>”，打开添加朋友，在查找公众号栏目中输入关键词“河南省教育厅”，或“</w:t>
      </w:r>
      <w:r>
        <w:rPr>
          <w:rFonts w:ascii="仿宋_GB2312"/>
          <w:color w:val="000000"/>
        </w:rPr>
        <w:t>henaneducation</w:t>
      </w:r>
      <w:r>
        <w:rPr>
          <w:rFonts w:hint="eastAsia" w:ascii="仿宋_GB2312"/>
          <w:color w:val="000000"/>
        </w:rPr>
        <w:t>”，在搜索结果里选择关注。</w:t>
      </w:r>
    </w:p>
    <w:p>
      <w:pPr>
        <w:ind w:firstLine="620" w:firstLineChars="200"/>
        <w:rPr>
          <w:rFonts w:ascii="仿宋_GB2312"/>
          <w:color w:val="000000"/>
        </w:rPr>
      </w:pPr>
      <w:r>
        <w:rPr>
          <w:rFonts w:ascii="仿宋_GB2312"/>
          <w:color w:val="000000"/>
        </w:rPr>
        <w:t>2.</w:t>
      </w:r>
      <w:r>
        <w:rPr>
          <w:rFonts w:hint="eastAsia" w:ascii="仿宋_GB2312"/>
          <w:color w:val="000000"/>
        </w:rPr>
        <w:t>打开微信，通过扫描下方二维码，即可直接关注：</w:t>
      </w:r>
    </w:p>
    <w:p>
      <w:pPr>
        <w:ind w:firstLine="620" w:firstLineChars="200"/>
        <w:jc w:val="center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drawing>
          <wp:inline distT="0" distB="0" distL="114300" distR="114300">
            <wp:extent cx="2171065" cy="2171065"/>
            <wp:effectExtent l="0" t="0" r="635" b="635"/>
            <wp:docPr id="2" name="图片 2" descr="E:\教育厅微信\教育厅官方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教育厅微信\教育厅官方微信二维码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171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622"/>
        <w:jc w:val="left"/>
        <w:rPr>
          <w:rFonts w:ascii="黑体" w:eastAsia="黑体"/>
          <w:bCs/>
          <w:color w:val="000000"/>
        </w:rPr>
      </w:pPr>
      <w:r>
        <w:rPr>
          <w:rFonts w:hint="eastAsia" w:ascii="黑体" w:eastAsia="黑体"/>
          <w:bCs/>
          <w:color w:val="000000"/>
        </w:rPr>
        <w:t>三、订阅河南手机报教育版</w:t>
      </w:r>
      <w:r>
        <w:rPr>
          <w:rFonts w:hint="eastAsia" w:ascii="黑体" w:eastAsia="黑体"/>
          <w:bCs/>
          <w:color w:val="000000"/>
          <w:lang w:eastAsia="zh-CN"/>
        </w:rPr>
        <w:t>（</w:t>
      </w:r>
      <w:r>
        <w:rPr>
          <w:rFonts w:hint="eastAsia" w:ascii="黑体" w:eastAsia="黑体"/>
          <w:bCs/>
          <w:color w:val="000000"/>
          <w:lang w:val="en-US" w:eastAsia="zh-CN"/>
        </w:rPr>
        <w:t>3元/月</w:t>
      </w:r>
      <w:r>
        <w:rPr>
          <w:rFonts w:hint="eastAsia" w:ascii="黑体" w:eastAsia="黑体"/>
          <w:bCs/>
          <w:color w:val="000000"/>
          <w:lang w:eastAsia="zh-CN"/>
        </w:rPr>
        <w:t>）</w:t>
      </w:r>
    </w:p>
    <w:p>
      <w:pPr>
        <w:ind w:firstLine="600"/>
        <w:rPr>
          <w:rFonts w:ascii="仿宋_GB2312" w:hAnsi="华文仿宋"/>
        </w:rPr>
      </w:pPr>
      <w:r>
        <w:rPr>
          <w:rFonts w:hint="eastAsia" w:ascii="仿宋_GB2312" w:hAnsi="华文仿宋"/>
        </w:rPr>
        <w:t>移动手机用户编辑短信</w:t>
      </w:r>
      <w:r>
        <w:rPr>
          <w:rFonts w:ascii="仿宋_GB2312" w:hAnsi="华文仿宋"/>
        </w:rPr>
        <w:t xml:space="preserve"> HNZBJY </w:t>
      </w:r>
      <w:r>
        <w:rPr>
          <w:rFonts w:hint="eastAsia" w:ascii="仿宋_GB2312" w:hAnsi="华文仿宋"/>
        </w:rPr>
        <w:t>发送到</w:t>
      </w:r>
      <w:r>
        <w:rPr>
          <w:rFonts w:ascii="仿宋_GB2312" w:hAnsi="华文仿宋"/>
        </w:rPr>
        <w:t xml:space="preserve"> 10655800  </w:t>
      </w:r>
    </w:p>
    <w:p>
      <w:pPr>
        <w:ind w:firstLine="600"/>
        <w:rPr>
          <w:rFonts w:ascii="仿宋_GB2312" w:hAnsi="华文仿宋"/>
        </w:rPr>
      </w:pPr>
      <w:r>
        <w:rPr>
          <w:rFonts w:hint="eastAsia" w:ascii="仿宋_GB2312" w:hAnsi="华文仿宋"/>
        </w:rPr>
        <w:t>联通手机用户编辑短信</w:t>
      </w:r>
      <w:r>
        <w:rPr>
          <w:rFonts w:ascii="仿宋_GB2312" w:hAnsi="华文仿宋"/>
        </w:rPr>
        <w:t xml:space="preserve"> 803 </w:t>
      </w:r>
      <w:r>
        <w:rPr>
          <w:rFonts w:hint="eastAsia" w:ascii="仿宋_GB2312" w:hAnsi="华文仿宋"/>
        </w:rPr>
        <w:t>发送到</w:t>
      </w:r>
      <w:r>
        <w:rPr>
          <w:rFonts w:ascii="仿宋_GB2312" w:hAnsi="华文仿宋"/>
        </w:rPr>
        <w:t xml:space="preserve"> 10655885  </w:t>
      </w:r>
    </w:p>
    <w:p>
      <w:pPr>
        <w:ind w:firstLine="600"/>
        <w:rPr>
          <w:rFonts w:ascii="仿宋_GB2312" w:hAnsi="华文仿宋"/>
        </w:rPr>
      </w:pPr>
      <w:r>
        <w:rPr>
          <w:rFonts w:hint="eastAsia" w:ascii="仿宋_GB2312" w:hAnsi="华文仿宋"/>
        </w:rPr>
        <w:t>电信手机用户编辑短信</w:t>
      </w:r>
      <w:r>
        <w:rPr>
          <w:rFonts w:ascii="仿宋_GB2312" w:hAnsi="华文仿宋"/>
        </w:rPr>
        <w:t xml:space="preserve"> 803 </w:t>
      </w:r>
      <w:r>
        <w:rPr>
          <w:rFonts w:hint="eastAsia" w:ascii="仿宋_GB2312" w:hAnsi="华文仿宋"/>
        </w:rPr>
        <w:t>发送到</w:t>
      </w:r>
      <w:r>
        <w:rPr>
          <w:rFonts w:ascii="仿宋_GB2312" w:hAnsi="华文仿宋"/>
        </w:rPr>
        <w:t xml:space="preserve"> 106592066</w:t>
      </w:r>
    </w:p>
    <w:p>
      <w:pPr>
        <w:rPr>
          <w:rFonts w:ascii="仿宋_GB2312"/>
          <w:color w:val="000000"/>
        </w:rPr>
      </w:pPr>
    </w:p>
    <w:p>
      <w:pPr>
        <w:ind w:firstLine="620" w:firstLineChars="200"/>
        <w:rPr>
          <w:rFonts w:ascii="仿宋_GB2312"/>
          <w:color w:val="000000"/>
        </w:rPr>
      </w:pPr>
    </w:p>
    <w:p>
      <w:pPr>
        <w:ind w:firstLine="620" w:firstLineChars="200"/>
        <w:rPr>
          <w:rFonts w:ascii="仿宋_GB2312"/>
          <w:color w:val="000000"/>
        </w:rPr>
      </w:pPr>
    </w:p>
    <w:p>
      <w:pPr>
        <w:ind w:firstLine="620" w:firstLineChars="200"/>
        <w:rPr>
          <w:rFonts w:ascii="仿宋_GB2312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64D9"/>
    <w:rsid w:val="034C64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2016-11-08T03:07:00Z</dcterms:created>
  <dc:creator>Administrator</dc:creator>
  <cp:lastModifiedBy>Administrator</cp:lastModifiedBy>
  <dcterms:modified xsi:type="dcterms:W3CDTF">2016-11-08T03:25:37Z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