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77" w:rsidRDefault="00786CAD">
      <w:pPr>
        <w:rPr>
          <w:rFonts w:hint="eastAsia"/>
        </w:rPr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依法行使权利与履行义务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一、依法行使权利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、权利行使的目的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、权利行使的限度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、权利行使的方式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、权利行使的程序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二、依法救济权利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、司法救济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、行政救济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、政治救济与社会救济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、自力救济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三、尊重他人权利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、尊重他人权利是公民权利意识的重要内容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、尊重他人权利是一项法律义务，也是一项道德义务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、不尊重他人权利，就会丧失自己的权利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四、依法履行法律义务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、维护国家统一与全国各民族团结的义务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、遵守宪法和法律的义务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、维护祖国安全，荣誉和利益的义务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、依法服兵役的义务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、依法纳税的义务</w:t>
      </w:r>
    </w:p>
    <w:p w:rsidR="00786CAD" w:rsidRDefault="00786CAD" w:rsidP="00786CAD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未依法履行义务应承担法律责任</w:t>
      </w:r>
      <w:r w:rsidR="00A13BAC">
        <w:rPr>
          <w:rFonts w:hint="eastAsia"/>
        </w:rPr>
        <w:t>：民事责任、行政责任、行事责任</w:t>
      </w:r>
    </w:p>
    <w:p w:rsidR="009F0D22" w:rsidRPr="00786CAD" w:rsidRDefault="009F0D22" w:rsidP="00786CAD">
      <w:bookmarkStart w:id="0" w:name="_GoBack"/>
      <w:bookmarkEnd w:id="0"/>
    </w:p>
    <w:sectPr w:rsidR="009F0D22" w:rsidRPr="00786C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E44D6"/>
    <w:multiLevelType w:val="hybridMultilevel"/>
    <w:tmpl w:val="F484F536"/>
    <w:lvl w:ilvl="0" w:tplc="EB2482B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3B"/>
    <w:rsid w:val="00132C77"/>
    <w:rsid w:val="00786CAD"/>
    <w:rsid w:val="009F0D22"/>
    <w:rsid w:val="00A13BAC"/>
    <w:rsid w:val="00C8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CA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C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2015-12-24T02:38:00Z</dcterms:created>
  <dcterms:modified xsi:type="dcterms:W3CDTF">2015-12-24T02:50:00Z</dcterms:modified>
</cp:coreProperties>
</file>