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17" w:rsidRDefault="00164CEB">
      <w:pPr>
        <w:jc w:val="center"/>
        <w:rPr>
          <w:rFonts w:ascii="黑体" w:eastAsia="黑体" w:hAnsi="黑体" w:cs="黑体"/>
          <w:b/>
          <w:sz w:val="36"/>
          <w:szCs w:val="36"/>
        </w:rPr>
      </w:pPr>
      <w:r>
        <w:rPr>
          <w:rFonts w:ascii="黑体" w:eastAsia="黑体" w:hAnsi="黑体" w:cs="黑体" w:hint="eastAsia"/>
          <w:b/>
          <w:sz w:val="36"/>
          <w:szCs w:val="36"/>
        </w:rPr>
        <w:t>2019年全国职业院校技能大赛高职组河南选拔赛</w:t>
      </w:r>
    </w:p>
    <w:p w:rsidR="00CD1517" w:rsidRDefault="00164CEB">
      <w:pPr>
        <w:jc w:val="center"/>
        <w:rPr>
          <w:rFonts w:ascii="黑体" w:eastAsia="黑体" w:hAnsi="黑体" w:cs="黑体"/>
          <w:b/>
          <w:sz w:val="36"/>
          <w:szCs w:val="36"/>
        </w:rPr>
      </w:pPr>
      <w:r>
        <w:rPr>
          <w:rFonts w:ascii="黑体" w:eastAsia="黑体" w:hAnsi="黑体" w:cs="黑体" w:hint="eastAsia"/>
          <w:b/>
          <w:sz w:val="36"/>
          <w:szCs w:val="36"/>
        </w:rPr>
        <w:t>“轨道交通信号控制系统设计与应用”赛项规程</w:t>
      </w:r>
    </w:p>
    <w:p w:rsidR="00CD1517" w:rsidRDefault="00CD1517">
      <w:pPr>
        <w:adjustRightInd w:val="0"/>
        <w:snapToGrid w:val="0"/>
        <w:spacing w:line="560" w:lineRule="exact"/>
        <w:rPr>
          <w:rFonts w:ascii="黑体" w:eastAsia="黑体" w:hAnsi="黑体" w:cs="仿宋_GB2312"/>
          <w:b/>
          <w:sz w:val="36"/>
          <w:szCs w:val="44"/>
        </w:rPr>
      </w:pPr>
    </w:p>
    <w:p w:rsidR="00CD1517" w:rsidRDefault="00164CEB">
      <w:pPr>
        <w:spacing w:line="560" w:lineRule="exact"/>
        <w:ind w:firstLineChars="200" w:firstLine="562"/>
        <w:outlineLvl w:val="0"/>
        <w:rPr>
          <w:rFonts w:ascii="仿宋_GB2312" w:eastAsia="仿宋_GB2312" w:hAnsi="仿宋_GB2312"/>
          <w:b/>
          <w:sz w:val="28"/>
          <w:szCs w:val="28"/>
        </w:rPr>
      </w:pPr>
      <w:r>
        <w:rPr>
          <w:rFonts w:ascii="仿宋_GB2312" w:eastAsia="仿宋_GB2312" w:hAnsi="仿宋_GB2312" w:hint="eastAsia"/>
          <w:b/>
          <w:sz w:val="28"/>
          <w:szCs w:val="28"/>
        </w:rPr>
        <w:t>一、赛项名称</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Pr>
          <w:rFonts w:ascii="仿宋_GB2312" w:eastAsia="仿宋_GB2312" w:hAnsi="仿宋_GB2312" w:cs="仿宋_GB2312"/>
          <w:sz w:val="28"/>
          <w:szCs w:val="28"/>
        </w:rPr>
        <w:t>G</w:t>
      </w:r>
      <w:r>
        <w:rPr>
          <w:rFonts w:ascii="仿宋_GB2312" w:eastAsia="仿宋_GB2312" w:hAnsi="仿宋_GB2312" w:cs="仿宋_GB2312" w:hint="eastAsia"/>
          <w:sz w:val="28"/>
          <w:szCs w:val="28"/>
        </w:rPr>
        <w:t>Z-2019019</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赛项名称：轨道交通信号控制系统设计与应用</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英文</w:t>
      </w:r>
      <w:r>
        <w:rPr>
          <w:rFonts w:ascii="仿宋_GB2312" w:eastAsia="仿宋_GB2312" w:hAnsi="仿宋_GB2312" w:cs="仿宋_GB2312"/>
          <w:sz w:val="28"/>
          <w:szCs w:val="28"/>
        </w:rPr>
        <w:t>名称</w:t>
      </w:r>
      <w:r>
        <w:rPr>
          <w:rFonts w:ascii="仿宋_GB2312" w:eastAsia="仿宋_GB2312" w:hAnsi="仿宋_GB2312" w:cs="仿宋_GB2312" w:hint="eastAsia"/>
          <w:sz w:val="28"/>
          <w:szCs w:val="28"/>
        </w:rPr>
        <w:t>：Design and Application of Rail Traffic Signal Control System</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赛项组别：高职组</w:t>
      </w:r>
    </w:p>
    <w:p w:rsidR="00CD1517" w:rsidRDefault="00164CEB">
      <w:pPr>
        <w:widowControl/>
        <w:adjustRightInd w:val="0"/>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赛项归属产业：交通运输、装备制造</w:t>
      </w:r>
    </w:p>
    <w:p w:rsidR="00CD1517" w:rsidRDefault="00164CEB">
      <w:pPr>
        <w:spacing w:line="560" w:lineRule="exact"/>
        <w:ind w:firstLineChars="200" w:firstLine="562"/>
        <w:outlineLvl w:val="0"/>
        <w:rPr>
          <w:rFonts w:ascii="仿宋_GB2312" w:eastAsia="仿宋_GB2312" w:hAnsi="仿宋_GB2312"/>
          <w:b/>
          <w:sz w:val="28"/>
          <w:szCs w:val="28"/>
        </w:rPr>
      </w:pPr>
      <w:r>
        <w:rPr>
          <w:rFonts w:ascii="仿宋_GB2312" w:eastAsia="仿宋_GB2312" w:hAnsi="仿宋_GB2312" w:hint="eastAsia"/>
          <w:b/>
          <w:sz w:val="28"/>
          <w:szCs w:val="28"/>
        </w:rPr>
        <w:t>二、竞赛目的</w:t>
      </w:r>
    </w:p>
    <w:p w:rsidR="00CD1517" w:rsidRDefault="00164CEB">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本赛项紧紧围绕轨道交通信号控制系统实训平台，</w:t>
      </w:r>
      <w:proofErr w:type="gramStart"/>
      <w:r>
        <w:rPr>
          <w:rFonts w:ascii="仿宋_GB2312" w:eastAsia="仿宋_GB2312" w:hAnsi="仿宋_GB2312" w:cs="仿宋_GB2312" w:hint="eastAsia"/>
          <w:sz w:val="28"/>
          <w:szCs w:val="28"/>
        </w:rPr>
        <w:t>以列控中心</w:t>
      </w:r>
      <w:proofErr w:type="gramEnd"/>
      <w:r>
        <w:rPr>
          <w:rFonts w:ascii="仿宋_GB2312" w:eastAsia="仿宋_GB2312" w:hAnsi="仿宋_GB2312" w:cs="仿宋_GB2312" w:hint="eastAsia"/>
          <w:sz w:val="28"/>
          <w:szCs w:val="28"/>
        </w:rPr>
        <w:t>（</w:t>
      </w:r>
      <w:r>
        <w:rPr>
          <w:rFonts w:ascii="仿宋_GB2312" w:eastAsia="仿宋_GB2312" w:hAnsi="仿宋_GB2312" w:cs="仿宋_GB2312"/>
          <w:sz w:val="28"/>
          <w:szCs w:val="28"/>
        </w:rPr>
        <w:t>TCC）、</w:t>
      </w:r>
      <w:proofErr w:type="gramStart"/>
      <w:r>
        <w:rPr>
          <w:rFonts w:ascii="仿宋_GB2312" w:eastAsia="仿宋_GB2312" w:hAnsi="仿宋_GB2312" w:cs="仿宋_GB2312"/>
          <w:sz w:val="28"/>
          <w:szCs w:val="28"/>
        </w:rPr>
        <w:t>客专移</w:t>
      </w:r>
      <w:proofErr w:type="gramEnd"/>
      <w:r>
        <w:rPr>
          <w:rFonts w:ascii="仿宋_GB2312" w:eastAsia="仿宋_GB2312" w:hAnsi="仿宋_GB2312" w:cs="仿宋_GB2312"/>
          <w:sz w:val="28"/>
          <w:szCs w:val="28"/>
        </w:rPr>
        <w:t>频柜内设备（</w:t>
      </w:r>
      <w:proofErr w:type="gramStart"/>
      <w:r>
        <w:rPr>
          <w:rFonts w:ascii="仿宋_GB2312" w:eastAsia="仿宋_GB2312" w:hAnsi="仿宋_GB2312" w:cs="仿宋_GB2312" w:hint="eastAsia"/>
          <w:sz w:val="28"/>
          <w:szCs w:val="28"/>
        </w:rPr>
        <w:t>客专</w:t>
      </w:r>
      <w:r>
        <w:rPr>
          <w:rFonts w:ascii="仿宋_GB2312" w:eastAsia="仿宋_GB2312" w:hAnsi="仿宋_GB2312" w:cs="仿宋_GB2312"/>
          <w:sz w:val="28"/>
          <w:szCs w:val="28"/>
        </w:rPr>
        <w:t>发送</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hint="eastAsia"/>
          <w:sz w:val="28"/>
          <w:szCs w:val="28"/>
        </w:rPr>
        <w:t>客专</w:t>
      </w:r>
      <w:r>
        <w:rPr>
          <w:rFonts w:ascii="仿宋_GB2312" w:eastAsia="仿宋_GB2312" w:hAnsi="仿宋_GB2312" w:cs="仿宋_GB2312"/>
          <w:sz w:val="28"/>
          <w:szCs w:val="28"/>
        </w:rPr>
        <w:t>接收</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sz w:val="28"/>
          <w:szCs w:val="28"/>
        </w:rPr>
        <w:t>及</w:t>
      </w:r>
      <w:r>
        <w:rPr>
          <w:rFonts w:ascii="仿宋_GB2312" w:eastAsia="仿宋_GB2312" w:hAnsi="仿宋_GB2312" w:cs="仿宋_GB2312" w:hint="eastAsia"/>
          <w:sz w:val="28"/>
          <w:szCs w:val="28"/>
        </w:rPr>
        <w:t>客专</w:t>
      </w:r>
      <w:r>
        <w:rPr>
          <w:rFonts w:ascii="仿宋_GB2312" w:eastAsia="仿宋_GB2312" w:hAnsi="仿宋_GB2312" w:cs="仿宋_GB2312"/>
          <w:sz w:val="28"/>
          <w:szCs w:val="28"/>
        </w:rPr>
        <w:t>衰</w:t>
      </w:r>
      <w:proofErr w:type="gramEnd"/>
      <w:r>
        <w:rPr>
          <w:rFonts w:ascii="仿宋_GB2312" w:eastAsia="仿宋_GB2312" w:hAnsi="仿宋_GB2312" w:cs="仿宋_GB2312"/>
          <w:sz w:val="28"/>
          <w:szCs w:val="28"/>
        </w:rPr>
        <w:t>耗盘）、继电器为载体，充分展现地面列车运行信号控制逻辑设计和信号传输过程，全面考查参赛选手对设备的调试、应用、系统运行与故障检测，系统设备维护和职业素养等专业技能。本赛项技术平台所包含的所有设备或者系统均符合行业真实设备的功能要求。</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本赛项将铁路行业需求和企业人才需求以及最新的产业技术融入比赛内容，推动职业院校教学改革和</w:t>
      </w:r>
      <w:proofErr w:type="gramStart"/>
      <w:r>
        <w:rPr>
          <w:rFonts w:ascii="仿宋_GB2312" w:eastAsia="仿宋_GB2312" w:hAnsi="仿宋_GB2312" w:cs="仿宋_GB2312" w:hint="eastAsia"/>
          <w:sz w:val="28"/>
          <w:szCs w:val="28"/>
        </w:rPr>
        <w:t>校企</w:t>
      </w:r>
      <w:proofErr w:type="gramEnd"/>
      <w:r>
        <w:rPr>
          <w:rFonts w:ascii="仿宋_GB2312" w:eastAsia="仿宋_GB2312" w:hAnsi="仿宋_GB2312" w:cs="仿宋_GB2312" w:hint="eastAsia"/>
          <w:sz w:val="28"/>
          <w:szCs w:val="28"/>
        </w:rPr>
        <w:t>合作，引导铁道类专业的课程设置和教学改革，提高铁道信号及相关专业的人才培养质量，促进职业教育与社会实际需求融合，从而提升学生专业能力和职业素养。</w:t>
      </w:r>
    </w:p>
    <w:p w:rsidR="00CD1517" w:rsidRDefault="00164CEB">
      <w:pPr>
        <w:spacing w:line="560" w:lineRule="exact"/>
        <w:ind w:firstLineChars="200" w:firstLine="562"/>
        <w:outlineLvl w:val="0"/>
        <w:rPr>
          <w:rFonts w:ascii="仿宋_GB2312" w:eastAsia="仿宋_GB2312" w:hAnsi="仿宋_GB2312"/>
          <w:b/>
          <w:sz w:val="28"/>
          <w:szCs w:val="28"/>
        </w:rPr>
      </w:pPr>
      <w:r>
        <w:rPr>
          <w:rFonts w:ascii="仿宋_GB2312" w:eastAsia="仿宋_GB2312" w:hAnsi="仿宋_GB2312" w:hint="eastAsia"/>
          <w:b/>
          <w:sz w:val="28"/>
          <w:szCs w:val="28"/>
        </w:rPr>
        <w:t>三、竞赛内容</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（一）竞赛内容</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轨道交通信号控制系统设计与应用主要以地面列车运行控制系统为技术主体，由轨道交通信号控制系统</w:t>
      </w:r>
      <w:r>
        <w:rPr>
          <w:rFonts w:ascii="仿宋_GB2312" w:eastAsia="仿宋_GB2312" w:hAnsi="仿宋_GB2312" w:cs="仿宋_GB2312"/>
          <w:sz w:val="28"/>
          <w:szCs w:val="28"/>
        </w:rPr>
        <w:t>-信号主控台和轨道交通信号控制系统-信号组合柜</w:t>
      </w:r>
      <w:r>
        <w:rPr>
          <w:rFonts w:ascii="仿宋_GB2312" w:eastAsia="仿宋_GB2312" w:hAnsi="仿宋_GB2312" w:cs="仿宋_GB2312"/>
          <w:sz w:val="28"/>
          <w:szCs w:val="28"/>
        </w:rPr>
        <w:lastRenderedPageBreak/>
        <w:t>组成。轨道交通信号控制系统-信号组合柜</w:t>
      </w:r>
      <w:proofErr w:type="gramStart"/>
      <w:r>
        <w:rPr>
          <w:rFonts w:ascii="仿宋_GB2312" w:eastAsia="仿宋_GB2312" w:hAnsi="仿宋_GB2312" w:cs="仿宋_GB2312"/>
          <w:sz w:val="28"/>
          <w:szCs w:val="28"/>
        </w:rPr>
        <w:t>由列控中心</w:t>
      </w:r>
      <w:proofErr w:type="gramEnd"/>
      <w:r>
        <w:rPr>
          <w:rFonts w:ascii="仿宋_GB2312" w:eastAsia="仿宋_GB2312" w:hAnsi="仿宋_GB2312" w:cs="仿宋_GB2312"/>
          <w:sz w:val="28"/>
          <w:szCs w:val="28"/>
        </w:rPr>
        <w:t>系统、轨道交通信号控制系统操作终端、</w:t>
      </w:r>
      <w:proofErr w:type="gramStart"/>
      <w:r>
        <w:rPr>
          <w:rFonts w:ascii="仿宋_GB2312" w:eastAsia="仿宋_GB2312" w:hAnsi="仿宋_GB2312" w:cs="仿宋_GB2312"/>
          <w:sz w:val="28"/>
          <w:szCs w:val="28"/>
        </w:rPr>
        <w:t>客专移</w:t>
      </w:r>
      <w:proofErr w:type="gramEnd"/>
      <w:r>
        <w:rPr>
          <w:rFonts w:ascii="仿宋_GB2312" w:eastAsia="仿宋_GB2312" w:hAnsi="仿宋_GB2312" w:cs="仿宋_GB2312"/>
          <w:sz w:val="28"/>
          <w:szCs w:val="28"/>
        </w:rPr>
        <w:t>频柜内设备（</w:t>
      </w:r>
      <w:proofErr w:type="gramStart"/>
      <w:r>
        <w:rPr>
          <w:rFonts w:ascii="仿宋_GB2312" w:eastAsia="仿宋_GB2312" w:hAnsi="仿宋_GB2312" w:cs="仿宋_GB2312"/>
          <w:sz w:val="28"/>
          <w:szCs w:val="28"/>
        </w:rPr>
        <w:t>客专发送</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sz w:val="28"/>
          <w:szCs w:val="28"/>
        </w:rPr>
        <w:t>客专接收</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sz w:val="28"/>
          <w:szCs w:val="28"/>
        </w:rPr>
        <w:t>客专衰</w:t>
      </w:r>
      <w:proofErr w:type="gramEnd"/>
      <w:r>
        <w:rPr>
          <w:rFonts w:ascii="仿宋_GB2312" w:eastAsia="仿宋_GB2312" w:hAnsi="仿宋_GB2312" w:cs="仿宋_GB2312"/>
          <w:sz w:val="28"/>
          <w:szCs w:val="28"/>
        </w:rPr>
        <w:t>耗盘）、模拟网络盘、模拟轨道、轨道继电器和方向继电器等组成；信号主控台包含可编程逻辑控制器、人机交互界面、设备执行单元、传感单元、操作单元等。搭建轨道交通信号控制系统，</w:t>
      </w:r>
      <w:proofErr w:type="gramStart"/>
      <w:r>
        <w:rPr>
          <w:rFonts w:ascii="仿宋_GB2312" w:eastAsia="仿宋_GB2312" w:hAnsi="仿宋_GB2312" w:cs="仿宋_GB2312"/>
          <w:sz w:val="28"/>
          <w:szCs w:val="28"/>
        </w:rPr>
        <w:t>实现列控中心</w:t>
      </w:r>
      <w:proofErr w:type="gramEnd"/>
      <w:r>
        <w:rPr>
          <w:rFonts w:ascii="仿宋_GB2312" w:eastAsia="仿宋_GB2312" w:hAnsi="仿宋_GB2312" w:cs="仿宋_GB2312"/>
          <w:sz w:val="28"/>
          <w:szCs w:val="28"/>
        </w:rPr>
        <w:t>对</w:t>
      </w:r>
      <w:proofErr w:type="gramStart"/>
      <w:r>
        <w:rPr>
          <w:rFonts w:ascii="仿宋_GB2312" w:eastAsia="仿宋_GB2312" w:hAnsi="仿宋_GB2312" w:cs="仿宋_GB2312"/>
          <w:sz w:val="28"/>
          <w:szCs w:val="28"/>
        </w:rPr>
        <w:t>轨道电路发码控</w:t>
      </w:r>
      <w:proofErr w:type="gramEnd"/>
      <w:r>
        <w:rPr>
          <w:rFonts w:ascii="仿宋_GB2312" w:eastAsia="仿宋_GB2312" w:hAnsi="仿宋_GB2312" w:cs="仿宋_GB2312"/>
          <w:sz w:val="28"/>
          <w:szCs w:val="28"/>
        </w:rPr>
        <w:t>制、</w:t>
      </w:r>
      <w:proofErr w:type="gramStart"/>
      <w:r>
        <w:rPr>
          <w:rFonts w:ascii="仿宋_GB2312" w:eastAsia="仿宋_GB2312" w:hAnsi="仿宋_GB2312" w:cs="仿宋_GB2312"/>
          <w:sz w:val="28"/>
          <w:szCs w:val="28"/>
        </w:rPr>
        <w:t>客专轨道电</w:t>
      </w:r>
      <w:proofErr w:type="gramEnd"/>
      <w:r>
        <w:rPr>
          <w:rFonts w:ascii="仿宋_GB2312" w:eastAsia="仿宋_GB2312" w:hAnsi="仿宋_GB2312" w:cs="仿宋_GB2312"/>
          <w:sz w:val="28"/>
          <w:szCs w:val="28"/>
        </w:rPr>
        <w:t>路信号传输、CAN总线通讯等功能，</w:t>
      </w:r>
      <w:r>
        <w:rPr>
          <w:rFonts w:ascii="仿宋_GB2312" w:eastAsia="仿宋_GB2312" w:hAnsi="仿宋_GB2312" w:cs="仿宋_GB2312" w:hint="eastAsia"/>
          <w:sz w:val="28"/>
          <w:szCs w:val="28"/>
        </w:rPr>
        <w:t>让学生通过实践来掌握相关技术。</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竞赛内容主要包括：</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信号系统逻辑设计与配置</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包含设计信号设备逻辑，设计相关信号设备的运行参数。</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信号控制系统安装部署</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包含系统设备安装、布线、焊接、调试、环境部署等。</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信号控制系统故障原因分析追查</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按照行业操作规范，找出信号系统故障现象，进行原因分析；对故障进行排除和追查。处理好后对运行结果进行数据测量。</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智能监控辅助系统开发</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按要求编写</w:t>
      </w:r>
      <w:r>
        <w:rPr>
          <w:rFonts w:ascii="仿宋_GB2312" w:eastAsia="仿宋_GB2312" w:hAnsi="仿宋_GB2312" w:cs="仿宋_GB2312"/>
          <w:sz w:val="28"/>
          <w:szCs w:val="28"/>
        </w:rPr>
        <w:t>PLC或者人机交互界面的程序，并下载、运行。对运行结果进行测试和记录。</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信号控制系统综合应用</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根据列控中心</w:t>
      </w:r>
      <w:proofErr w:type="gramEnd"/>
      <w:r>
        <w:rPr>
          <w:rFonts w:ascii="仿宋_GB2312" w:eastAsia="仿宋_GB2312" w:hAnsi="仿宋_GB2312" w:cs="仿宋_GB2312" w:hint="eastAsia"/>
          <w:sz w:val="28"/>
          <w:szCs w:val="28"/>
        </w:rPr>
        <w:t>的编码逻辑，综合操作继电器、</w:t>
      </w:r>
      <w:proofErr w:type="gramStart"/>
      <w:r>
        <w:rPr>
          <w:rFonts w:ascii="仿宋_GB2312" w:eastAsia="仿宋_GB2312" w:hAnsi="仿宋_GB2312" w:cs="仿宋_GB2312" w:hint="eastAsia"/>
          <w:sz w:val="28"/>
          <w:szCs w:val="28"/>
        </w:rPr>
        <w:t>邻站列控中</w:t>
      </w:r>
      <w:proofErr w:type="gramEnd"/>
      <w:r>
        <w:rPr>
          <w:rFonts w:ascii="仿宋_GB2312" w:eastAsia="仿宋_GB2312" w:hAnsi="仿宋_GB2312" w:cs="仿宋_GB2312" w:hint="eastAsia"/>
          <w:sz w:val="28"/>
          <w:szCs w:val="28"/>
        </w:rPr>
        <w:t>心、排列进路、模拟区段占用等，实现要求的场景。</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操作规范</w:t>
      </w:r>
    </w:p>
    <w:p w:rsidR="00CD1517" w:rsidRDefault="00164CEB">
      <w:pPr>
        <w:autoSpaceDN w:val="0"/>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考核编制工作报告能力、操作安全规范、文明竞赛、</w:t>
      </w:r>
      <w:r>
        <w:rPr>
          <w:rFonts w:ascii="仿宋_GB2312" w:eastAsia="仿宋_GB2312" w:hAnsi="仿宋_GB2312" w:cs="仿宋_GB2312"/>
          <w:sz w:val="28"/>
          <w:szCs w:val="28"/>
        </w:rPr>
        <w:t xml:space="preserve"> 工位环境整洁、卫生等。</w:t>
      </w:r>
    </w:p>
    <w:p w:rsidR="00CD1517" w:rsidRDefault="00164CEB">
      <w:pPr>
        <w:autoSpaceDN w:val="0"/>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w:t>
      </w:r>
      <w:r>
        <w:rPr>
          <w:rFonts w:ascii="仿宋_GB2312" w:eastAsia="仿宋_GB2312" w:hAnsi="仿宋_GB2312" w:cs="仿宋_GB2312"/>
          <w:sz w:val="28"/>
          <w:szCs w:val="28"/>
        </w:rPr>
        <w:t>涉及的知识点有：</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信号工应掌握的理论知识（</w:t>
      </w:r>
      <w:r>
        <w:rPr>
          <w:rFonts w:ascii="仿宋_GB2312" w:eastAsia="仿宋_GB2312" w:hAnsi="仿宋_GB2312" w:cs="仿宋_GB2312" w:hint="eastAsia"/>
          <w:sz w:val="28"/>
          <w:szCs w:val="28"/>
        </w:rPr>
        <w:t>含</w:t>
      </w:r>
      <w:r>
        <w:rPr>
          <w:rFonts w:ascii="仿宋_GB2312" w:eastAsia="仿宋_GB2312" w:hAnsi="仿宋_GB2312" w:cs="仿宋_GB2312"/>
          <w:sz w:val="28"/>
          <w:szCs w:val="28"/>
        </w:rPr>
        <w:t>铁路信号工</w:t>
      </w:r>
      <w:r>
        <w:rPr>
          <w:rFonts w:ascii="仿宋_GB2312" w:eastAsia="仿宋_GB2312" w:hAnsi="仿宋_GB2312" w:cs="仿宋_GB2312"/>
          <w:sz w:val="28"/>
          <w:szCs w:val="28"/>
        </w:rPr>
        <w:lastRenderedPageBreak/>
        <w:t>职业技能鉴定理论知识）。</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信号控制系统原理图和配线图的识读能力</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信号控制系统日常数据检测、分析能力</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信号系统设备构成、功能、设备的安装等基本理论知识，以及组合配线、焊接、安装、调试等实践能力</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信号控制系统故障查找与排除能力</w:t>
      </w:r>
      <w:r>
        <w:rPr>
          <w:rFonts w:ascii="仿宋_GB2312" w:eastAsia="仿宋_GB2312" w:hAnsi="仿宋_GB2312" w:cs="仿宋_GB2312" w:hint="eastAsia"/>
          <w:sz w:val="28"/>
          <w:szCs w:val="28"/>
        </w:rPr>
        <w:t>；</w:t>
      </w:r>
      <w:proofErr w:type="gramStart"/>
      <w:r>
        <w:rPr>
          <w:rFonts w:ascii="仿宋_GB2312" w:eastAsia="仿宋_GB2312" w:hAnsi="仿宋_GB2312" w:cs="仿宋_GB2312"/>
          <w:sz w:val="28"/>
          <w:szCs w:val="28"/>
        </w:rPr>
        <w:t>掌握列控中心</w:t>
      </w:r>
      <w:proofErr w:type="gramEnd"/>
      <w:r>
        <w:rPr>
          <w:rFonts w:ascii="仿宋_GB2312" w:eastAsia="仿宋_GB2312" w:hAnsi="仿宋_GB2312" w:cs="仿宋_GB2312"/>
          <w:sz w:val="28"/>
          <w:szCs w:val="28"/>
        </w:rPr>
        <w:t>核心功能，</w:t>
      </w:r>
      <w:proofErr w:type="gramStart"/>
      <w:r>
        <w:rPr>
          <w:rFonts w:ascii="仿宋_GB2312" w:eastAsia="仿宋_GB2312" w:hAnsi="仿宋_GB2312" w:cs="仿宋_GB2312"/>
          <w:sz w:val="28"/>
          <w:szCs w:val="28"/>
        </w:rPr>
        <w:t>了解列控中</w:t>
      </w:r>
      <w:proofErr w:type="gramEnd"/>
      <w:r>
        <w:rPr>
          <w:rFonts w:ascii="仿宋_GB2312" w:eastAsia="仿宋_GB2312" w:hAnsi="仿宋_GB2312" w:cs="仿宋_GB2312"/>
          <w:sz w:val="28"/>
          <w:szCs w:val="28"/>
        </w:rPr>
        <w:t>心主要逻辑</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熟悉各种区间信号设备的技术指标和正常工作参数，掌握测试各种区间信号设备的电气参数的方法，并能准确判断设备是否正常</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正确使用各种仪器仪表和工具进行维护、维修设备的能力。</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（二）竞赛时间</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整个</w:t>
      </w:r>
      <w:r>
        <w:rPr>
          <w:rFonts w:ascii="仿宋_GB2312" w:eastAsia="仿宋_GB2312" w:hAnsi="仿宋_GB2312" w:cs="仿宋_GB2312"/>
          <w:sz w:val="28"/>
          <w:szCs w:val="28"/>
        </w:rPr>
        <w:t>竞赛过程</w:t>
      </w:r>
      <w:r>
        <w:rPr>
          <w:rFonts w:ascii="仿宋_GB2312" w:eastAsia="仿宋_GB2312" w:hAnsi="仿宋_GB2312" w:cs="仿宋_GB2312" w:hint="eastAsia"/>
          <w:sz w:val="28"/>
          <w:szCs w:val="28"/>
        </w:rPr>
        <w:t>共</w:t>
      </w:r>
      <w:r>
        <w:rPr>
          <w:rFonts w:ascii="仿宋_GB2312" w:eastAsia="仿宋_GB2312" w:hAnsi="仿宋_GB2312" w:cs="仿宋_GB2312"/>
          <w:sz w:val="28"/>
          <w:szCs w:val="28"/>
        </w:rPr>
        <w:t>3个小时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包含</w:t>
      </w:r>
      <w:r>
        <w:rPr>
          <w:rFonts w:ascii="仿宋_GB2312" w:eastAsia="仿宋_GB2312" w:hAnsi="仿宋_GB2312" w:cs="仿宋_GB2312" w:hint="eastAsia"/>
          <w:sz w:val="28"/>
          <w:szCs w:val="28"/>
        </w:rPr>
        <w:t>赛题</w:t>
      </w:r>
      <w:r>
        <w:rPr>
          <w:rFonts w:ascii="仿宋_GB2312" w:eastAsia="仿宋_GB2312" w:hAnsi="仿宋_GB2312" w:cs="仿宋_GB2312"/>
          <w:sz w:val="28"/>
          <w:szCs w:val="28"/>
        </w:rPr>
        <w:t>所有</w:t>
      </w:r>
      <w:r>
        <w:rPr>
          <w:rFonts w:ascii="仿宋_GB2312" w:eastAsia="仿宋_GB2312" w:hAnsi="仿宋_GB2312" w:cs="仿宋_GB2312" w:hint="eastAsia"/>
          <w:sz w:val="28"/>
          <w:szCs w:val="28"/>
        </w:rPr>
        <w:t>任务中</w:t>
      </w:r>
      <w:r>
        <w:rPr>
          <w:rFonts w:ascii="仿宋_GB2312" w:eastAsia="仿宋_GB2312" w:hAnsi="仿宋_GB2312" w:cs="仿宋_GB2312"/>
          <w:sz w:val="28"/>
          <w:szCs w:val="28"/>
        </w:rPr>
        <w:t>的</w:t>
      </w:r>
      <w:r>
        <w:rPr>
          <w:rFonts w:ascii="仿宋_GB2312" w:eastAsia="仿宋_GB2312" w:hAnsi="仿宋_GB2312" w:cs="仿宋_GB2312" w:hint="eastAsia"/>
          <w:sz w:val="28"/>
          <w:szCs w:val="28"/>
        </w:rPr>
        <w:t>实践</w:t>
      </w:r>
      <w:r>
        <w:rPr>
          <w:rFonts w:ascii="仿宋_GB2312" w:eastAsia="仿宋_GB2312" w:hAnsi="仿宋_GB2312" w:cs="仿宋_GB2312"/>
          <w:sz w:val="28"/>
          <w:szCs w:val="28"/>
        </w:rPr>
        <w:t>操作，</w:t>
      </w:r>
      <w:r>
        <w:rPr>
          <w:rFonts w:ascii="仿宋_GB2312" w:eastAsia="仿宋_GB2312" w:hAnsi="仿宋_GB2312" w:cs="仿宋_GB2312" w:hint="eastAsia"/>
          <w:sz w:val="28"/>
          <w:szCs w:val="28"/>
        </w:rPr>
        <w:t>以及</w:t>
      </w:r>
      <w:r>
        <w:rPr>
          <w:rFonts w:ascii="仿宋_GB2312" w:eastAsia="仿宋_GB2312" w:hAnsi="仿宋_GB2312" w:cs="仿宋_GB2312"/>
          <w:sz w:val="28"/>
          <w:szCs w:val="28"/>
        </w:rPr>
        <w:t>完成</w:t>
      </w:r>
      <w:r>
        <w:rPr>
          <w:rFonts w:ascii="仿宋_GB2312" w:eastAsia="仿宋_GB2312" w:hAnsi="仿宋_GB2312" w:cs="仿宋_GB2312" w:hint="eastAsia"/>
          <w:sz w:val="28"/>
          <w:szCs w:val="28"/>
        </w:rPr>
        <w:t>操作</w:t>
      </w:r>
      <w:r>
        <w:rPr>
          <w:rFonts w:ascii="仿宋_GB2312" w:eastAsia="仿宋_GB2312" w:hAnsi="仿宋_GB2312" w:cs="仿宋_GB2312"/>
          <w:sz w:val="28"/>
          <w:szCs w:val="28"/>
        </w:rPr>
        <w:t>规范要求的所有内容。</w:t>
      </w:r>
    </w:p>
    <w:p w:rsidR="00CD1517" w:rsidRDefault="00164CEB">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成绩</w:t>
      </w:r>
      <w:r>
        <w:rPr>
          <w:rFonts w:ascii="仿宋_GB2312" w:eastAsia="仿宋_GB2312" w:hAnsi="仿宋_GB2312" w:cs="仿宋_GB2312"/>
          <w:sz w:val="28"/>
          <w:szCs w:val="28"/>
        </w:rPr>
        <w:t>构成</w:t>
      </w:r>
      <w:r>
        <w:rPr>
          <w:rFonts w:ascii="仿宋_GB2312" w:eastAsia="仿宋_GB2312" w:hAnsi="仿宋_GB2312" w:cs="仿宋_GB2312" w:hint="eastAsia"/>
          <w:sz w:val="28"/>
          <w:szCs w:val="28"/>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98"/>
        <w:gridCol w:w="4193"/>
        <w:gridCol w:w="709"/>
      </w:tblGrid>
      <w:tr w:rsidR="00CD1517">
        <w:trPr>
          <w:jc w:val="center"/>
        </w:trPr>
        <w:tc>
          <w:tcPr>
            <w:tcW w:w="1384"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大项</w:t>
            </w:r>
          </w:p>
        </w:tc>
        <w:tc>
          <w:tcPr>
            <w:tcW w:w="2098"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小项</w:t>
            </w:r>
          </w:p>
        </w:tc>
        <w:tc>
          <w:tcPr>
            <w:tcW w:w="4193"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考核内容</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分数比例</w:t>
            </w:r>
          </w:p>
        </w:tc>
      </w:tr>
      <w:tr w:rsidR="00CD1517">
        <w:trPr>
          <w:trHeight w:val="564"/>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信号系统逻辑设计与配置</w:t>
            </w: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信号设备逻辑设计</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按要求运用流程图，结构图或时序图等设计信号设备逻辑。</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6%</w:t>
            </w:r>
          </w:p>
        </w:tc>
      </w:tr>
      <w:tr w:rsidR="00CD1517">
        <w:trPr>
          <w:trHeight w:val="558"/>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配置或设计相关信号设备的运行参数</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配置或设计信号设备运行参数。</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4%</w:t>
            </w:r>
          </w:p>
        </w:tc>
      </w:tr>
      <w:tr w:rsidR="00CD1517">
        <w:trPr>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信号控制系统安装部署</w:t>
            </w: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系统设备安装、布线</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按照提供的接线图完成设备安装、连线及基本测试。</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14%</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功能调试</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上电前安全检查，检测设备工作状态是否正常；按要求运行程序、调试、记录数据。</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宋体" w:hAnsi="宋体" w:cs="宋体" w:hint="eastAsia"/>
                <w:kern w:val="0"/>
              </w:rPr>
              <w:t>6%</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环境部署</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根据要求配置各信号场景或对要求的信号场景截图。</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5%</w:t>
            </w:r>
          </w:p>
        </w:tc>
      </w:tr>
      <w:tr w:rsidR="00CD1517">
        <w:trPr>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信号控制系统故障原因分析追查</w:t>
            </w: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确定故障现象</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通过给定的辅助资料等确定故障现象，并将故障定位和处理方法写在答题卡对应位置。</w:t>
            </w:r>
          </w:p>
        </w:tc>
        <w:tc>
          <w:tcPr>
            <w:tcW w:w="709"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8%</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故障排除和追查</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用万用表、烙铁等工具进行电路板电路的维修，确定电路板电源电路无误后，再上电测试。</w:t>
            </w:r>
          </w:p>
        </w:tc>
        <w:tc>
          <w:tcPr>
            <w:tcW w:w="709"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8%</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数据测量</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按题目要求对特定场景下设备数据进行测量和记录。</w:t>
            </w:r>
          </w:p>
        </w:tc>
        <w:tc>
          <w:tcPr>
            <w:tcW w:w="709"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4%</w:t>
            </w:r>
          </w:p>
        </w:tc>
      </w:tr>
      <w:tr w:rsidR="00CD1517">
        <w:trPr>
          <w:jc w:val="center"/>
        </w:trPr>
        <w:tc>
          <w:tcPr>
            <w:tcW w:w="1384"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智能监控辅助系统</w:t>
            </w:r>
            <w:r>
              <w:rPr>
                <w:rFonts w:ascii="仿宋_GB2312" w:eastAsia="仿宋_GB2312" w:hAnsi="微软雅黑" w:cs="宋体" w:hint="eastAsia"/>
                <w:kern w:val="0"/>
                <w:sz w:val="24"/>
                <w:szCs w:val="24"/>
              </w:rPr>
              <w:lastRenderedPageBreak/>
              <w:t>开发</w:t>
            </w: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PLC以及人机交互界面设计调试</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按要求实现PLC以及人机交互界面逻辑编程、调试。按照要求完成可编程逻</w:t>
            </w:r>
            <w:r>
              <w:rPr>
                <w:rFonts w:ascii="仿宋_GB2312" w:eastAsia="仿宋_GB2312" w:hAnsi="微软雅黑" w:cs="宋体" w:hint="eastAsia"/>
                <w:kern w:val="0"/>
                <w:sz w:val="24"/>
                <w:szCs w:val="24"/>
              </w:rPr>
              <w:lastRenderedPageBreak/>
              <w:t>辑控制器的功能设计。能够根据题目需求，利用提供的PLC及相关传感器模块或者执行机构，查阅对应技术文档，快速找到对应信息，并利用这些信息完成相应功能。</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20</w:t>
            </w:r>
            <w:r>
              <w:rPr>
                <w:rFonts w:ascii="仿宋_GB2312" w:eastAsia="仿宋_GB2312" w:hAnsi="微软雅黑" w:cs="宋体"/>
                <w:kern w:val="0"/>
                <w:sz w:val="24"/>
                <w:szCs w:val="24"/>
              </w:rPr>
              <w:t>%</w:t>
            </w:r>
          </w:p>
        </w:tc>
      </w:tr>
      <w:tr w:rsidR="00CD1517">
        <w:trPr>
          <w:jc w:val="center"/>
        </w:trPr>
        <w:tc>
          <w:tcPr>
            <w:tcW w:w="1384"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信号控制系统综合应用</w:t>
            </w: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信号控制系统的综合应用</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通过操作轨道交通信号控制系统操作终端、模拟轨道和</w:t>
            </w:r>
            <w:proofErr w:type="gramStart"/>
            <w:r>
              <w:rPr>
                <w:rFonts w:ascii="仿宋_GB2312" w:eastAsia="仿宋_GB2312" w:hAnsi="微软雅黑" w:cs="宋体" w:hint="eastAsia"/>
                <w:kern w:val="0"/>
                <w:sz w:val="24"/>
                <w:szCs w:val="24"/>
              </w:rPr>
              <w:t>移频</w:t>
            </w:r>
            <w:proofErr w:type="gramEnd"/>
            <w:r>
              <w:rPr>
                <w:rFonts w:ascii="仿宋_GB2312" w:eastAsia="仿宋_GB2312" w:hAnsi="微软雅黑" w:cs="宋体" w:hint="eastAsia"/>
                <w:kern w:val="0"/>
                <w:sz w:val="24"/>
                <w:szCs w:val="24"/>
              </w:rPr>
              <w:t>设备等实现场景的演变过程。考察学生对信号设备的综合水平，对轨道交通信号的原理掌握情况，以及分析和推理能力。</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15</w:t>
            </w:r>
            <w:r>
              <w:rPr>
                <w:rFonts w:ascii="仿宋_GB2312" w:eastAsia="仿宋_GB2312" w:hAnsi="微软雅黑" w:cs="宋体"/>
                <w:kern w:val="0"/>
                <w:sz w:val="24"/>
                <w:szCs w:val="24"/>
              </w:rPr>
              <w:t>%</w:t>
            </w:r>
          </w:p>
        </w:tc>
      </w:tr>
      <w:tr w:rsidR="00CD1517">
        <w:trPr>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操作规范</w:t>
            </w:r>
          </w:p>
        </w:tc>
        <w:tc>
          <w:tcPr>
            <w:tcW w:w="2098"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工作报告</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简单描述任务要求。</w:t>
            </w:r>
          </w:p>
        </w:tc>
        <w:tc>
          <w:tcPr>
            <w:tcW w:w="709" w:type="dxa"/>
            <w:vMerge w:val="restart"/>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6</w:t>
            </w:r>
            <w:r>
              <w:rPr>
                <w:rFonts w:ascii="仿宋_GB2312" w:eastAsia="仿宋_GB2312" w:hAnsi="微软雅黑" w:cs="宋体" w:hint="eastAsia"/>
                <w:kern w:val="0"/>
                <w:sz w:val="24"/>
                <w:szCs w:val="24"/>
              </w:rPr>
              <w:t>%</w:t>
            </w:r>
          </w:p>
          <w:p w:rsidR="00CD1517" w:rsidRDefault="00CD1517">
            <w:pPr>
              <w:jc w:val="center"/>
              <w:rPr>
                <w:rFonts w:ascii="仿宋_GB2312" w:eastAsia="仿宋_GB2312" w:hAnsi="微软雅黑" w:cs="宋体"/>
                <w:kern w:val="0"/>
                <w:sz w:val="24"/>
                <w:szCs w:val="24"/>
              </w:rPr>
            </w:pP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Merge/>
            <w:vAlign w:val="center"/>
          </w:tcPr>
          <w:p w:rsidR="00CD1517" w:rsidRDefault="00CD1517">
            <w:pPr>
              <w:rPr>
                <w:rFonts w:ascii="仿宋_GB2312" w:eastAsia="仿宋_GB2312" w:hAnsi="微软雅黑" w:cs="宋体"/>
                <w:kern w:val="0"/>
                <w:sz w:val="24"/>
                <w:szCs w:val="24"/>
              </w:rPr>
            </w:pP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记录操作过程。</w:t>
            </w:r>
          </w:p>
        </w:tc>
        <w:tc>
          <w:tcPr>
            <w:tcW w:w="709" w:type="dxa"/>
            <w:vMerge/>
            <w:vAlign w:val="center"/>
          </w:tcPr>
          <w:p w:rsidR="00CD1517" w:rsidRDefault="00CD1517">
            <w:pPr>
              <w:jc w:val="center"/>
              <w:rPr>
                <w:rFonts w:ascii="仿宋_GB2312" w:eastAsia="仿宋_GB2312" w:hAnsi="微软雅黑" w:cs="宋体"/>
                <w:kern w:val="0"/>
                <w:sz w:val="24"/>
                <w:szCs w:val="24"/>
              </w:rPr>
            </w:pP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Merge/>
            <w:vAlign w:val="center"/>
          </w:tcPr>
          <w:p w:rsidR="00CD1517" w:rsidRDefault="00CD1517">
            <w:pPr>
              <w:rPr>
                <w:rFonts w:ascii="仿宋_GB2312" w:eastAsia="仿宋_GB2312" w:hAnsi="微软雅黑" w:cs="宋体"/>
                <w:kern w:val="0"/>
                <w:sz w:val="24"/>
                <w:szCs w:val="24"/>
              </w:rPr>
            </w:pP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记录实施结果，或进行任务总结。</w:t>
            </w:r>
          </w:p>
        </w:tc>
        <w:tc>
          <w:tcPr>
            <w:tcW w:w="709" w:type="dxa"/>
            <w:vMerge/>
            <w:vAlign w:val="center"/>
          </w:tcPr>
          <w:p w:rsidR="00CD1517" w:rsidRDefault="00CD1517">
            <w:pPr>
              <w:jc w:val="center"/>
              <w:rPr>
                <w:rFonts w:ascii="仿宋_GB2312" w:eastAsia="仿宋_GB2312" w:hAnsi="微软雅黑" w:cs="宋体"/>
                <w:kern w:val="0"/>
                <w:sz w:val="24"/>
                <w:szCs w:val="24"/>
              </w:rPr>
            </w:pP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2098"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现场管理及安全</w:t>
            </w:r>
          </w:p>
        </w:tc>
        <w:tc>
          <w:tcPr>
            <w:tcW w:w="419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严格遵守大赛规章制度，遵守安全操作规范、赛项工艺标准、行业作业标准、职业素养等。</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Pr>
                <w:rFonts w:ascii="仿宋_GB2312" w:eastAsia="仿宋_GB2312" w:hAnsi="微软雅黑" w:cs="宋体" w:hint="eastAsia"/>
                <w:kern w:val="0"/>
                <w:sz w:val="24"/>
                <w:szCs w:val="24"/>
              </w:rPr>
              <w:t>%</w:t>
            </w:r>
          </w:p>
        </w:tc>
      </w:tr>
    </w:tbl>
    <w:p w:rsidR="00CD1517" w:rsidRDefault="00164CEB">
      <w:pPr>
        <w:widowControl/>
        <w:snapToGrid w:val="0"/>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1.结果性评分</w:t>
      </w:r>
    </w:p>
    <w:p w:rsidR="00CD1517" w:rsidRDefault="00164CEB">
      <w:pPr>
        <w:widowControl/>
        <w:snapToGrid w:val="0"/>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通过对本赛项技术平台设备的操作，在规定时间内，按任务书要求实现竞赛内容，并将竞赛结果按照要求放到答题卡内，最后转成PDF格式提交，任务结果以PDF格式竞赛答题卡结论为准，写在任务书上无效。裁判分组对参赛队的竞赛结果进行评分。</w:t>
      </w:r>
    </w:p>
    <w:p w:rsidR="00CD1517" w:rsidRDefault="00164CEB">
      <w:pPr>
        <w:widowControl/>
        <w:snapToGrid w:val="0"/>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系统设备安装、布线涉及布线结果或者工艺部分需要现场查看，进行结果性评分。</w:t>
      </w:r>
    </w:p>
    <w:p w:rsidR="00CD1517" w:rsidRDefault="00164CEB">
      <w:pPr>
        <w:widowControl/>
        <w:snapToGrid w:val="0"/>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2.过程性评分</w:t>
      </w:r>
    </w:p>
    <w:p w:rsidR="00CD1517" w:rsidRDefault="00164CEB">
      <w:pPr>
        <w:widowControl/>
        <w:snapToGrid w:val="0"/>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操作规范中涉及现场管理及安全部分，裁判根据参赛队伍（选手）在分步操作过程中的规范性、合理性以及完成质量等，依据评分标准按步给分。</w:t>
      </w:r>
    </w:p>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四、竞赛方式</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（一）组队</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本赛项采用团体赛方式进行，每个参赛队由</w:t>
      </w:r>
      <w:r>
        <w:rPr>
          <w:rFonts w:ascii="仿宋_GB2312" w:eastAsia="仿宋_GB2312" w:hAnsi="仿宋_GB2312" w:cs="仿宋_GB2312"/>
          <w:sz w:val="28"/>
          <w:szCs w:val="28"/>
        </w:rPr>
        <w:t>3名选手（设场上队长1名）和1-2名指导教师组成。</w:t>
      </w:r>
      <w:r>
        <w:rPr>
          <w:rFonts w:ascii="仿宋_GB2312" w:eastAsia="仿宋_GB2312" w:hint="eastAsia"/>
          <w:sz w:val="28"/>
          <w:szCs w:val="28"/>
        </w:rPr>
        <w:t>参赛选手须为2019年学校全日制在籍学生；</w:t>
      </w:r>
      <w:r>
        <w:rPr>
          <w:rFonts w:ascii="仿宋_GB2312" w:eastAsia="仿宋_GB2312" w:hAnsi="仿宋_GB2312" w:cs="仿宋_GB2312" w:hint="eastAsia"/>
          <w:sz w:val="28"/>
          <w:szCs w:val="28"/>
        </w:rPr>
        <w:t>指导教师须为本校专兼职教</w:t>
      </w:r>
      <w:r>
        <w:rPr>
          <w:rFonts w:ascii="仿宋_GB2312" w:eastAsia="仿宋_GB2312" w:hAnsi="仿宋_GB2312" w:cs="仿宋_GB2312"/>
          <w:sz w:val="28"/>
          <w:szCs w:val="28"/>
        </w:rPr>
        <w:t>师。</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（二）竞赛项目要求</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竞赛项目采取任务书形式下达竞赛要求，</w:t>
      </w:r>
      <w:r>
        <w:rPr>
          <w:rFonts w:ascii="仿宋_GB2312" w:eastAsia="仿宋_GB2312" w:hAnsi="仿宋_GB2312" w:cs="仿宋_GB2312"/>
          <w:sz w:val="28"/>
          <w:szCs w:val="28"/>
        </w:rPr>
        <w:t>由3名选手合作完成竞赛任务书给定的任务。竞赛时间连续3小时，包括</w:t>
      </w:r>
      <w:r>
        <w:rPr>
          <w:rFonts w:ascii="仿宋_GB2312" w:eastAsia="仿宋_GB2312" w:hAnsi="仿宋_GB2312" w:cs="仿宋_GB2312" w:hint="eastAsia"/>
          <w:sz w:val="28"/>
          <w:szCs w:val="28"/>
        </w:rPr>
        <w:t>设备安装</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布线</w:t>
      </w:r>
      <w:r>
        <w:rPr>
          <w:rFonts w:ascii="仿宋_GB2312" w:eastAsia="仿宋_GB2312" w:hAnsi="仿宋_GB2312" w:cs="仿宋_GB2312"/>
          <w:sz w:val="28"/>
          <w:szCs w:val="28"/>
        </w:rPr>
        <w:t>、调试、运行维护</w:t>
      </w:r>
      <w:r>
        <w:rPr>
          <w:rFonts w:ascii="仿宋_GB2312" w:eastAsia="仿宋_GB2312" w:hAnsi="仿宋_GB2312" w:cs="仿宋_GB2312" w:hint="eastAsia"/>
          <w:sz w:val="28"/>
          <w:szCs w:val="28"/>
        </w:rPr>
        <w:t>及工作报告撰写</w:t>
      </w:r>
      <w:r>
        <w:rPr>
          <w:rFonts w:ascii="仿宋_GB2312" w:eastAsia="仿宋_GB2312" w:hAnsi="仿宋_GB2312" w:cs="仿宋_GB2312"/>
          <w:sz w:val="28"/>
          <w:szCs w:val="28"/>
        </w:rPr>
        <w:t>等能力考核。</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（三）抽签工作</w:t>
      </w:r>
    </w:p>
    <w:p w:rsidR="00CD1517" w:rsidRDefault="00164CEB">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 w:hint="eastAsia"/>
          <w:kern w:val="0"/>
          <w:sz w:val="28"/>
          <w:szCs w:val="28"/>
        </w:rPr>
        <w:t>加密裁判负责组织参赛队伍</w:t>
      </w:r>
      <w:r>
        <w:rPr>
          <w:rFonts w:ascii="仿宋_GB2312" w:eastAsia="仿宋_GB2312" w:hAnsi="仿宋_GB2312" w:cs="仿宋_GB2312" w:hint="eastAsia"/>
          <w:sz w:val="28"/>
          <w:szCs w:val="28"/>
        </w:rPr>
        <w:t>抽签，确定抽签顺序号。各参赛队领队现场抽签，确定比赛工位。</w:t>
      </w:r>
    </w:p>
    <w:p w:rsidR="00CD1517" w:rsidRDefault="00164CEB">
      <w:pPr>
        <w:widowControl/>
        <w:numPr>
          <w:ilvl w:val="0"/>
          <w:numId w:val="2"/>
        </w:numPr>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竞赛流程（表2）</w:t>
      </w:r>
    </w:p>
    <w:p w:rsidR="00CD1517" w:rsidRDefault="00164CEB">
      <w:pPr>
        <w:widowControl/>
        <w:spacing w:line="560" w:lineRule="exact"/>
        <w:jc w:val="center"/>
        <w:outlineLvl w:val="0"/>
        <w:rPr>
          <w:rFonts w:ascii="仿宋_GB2312" w:eastAsia="仿宋_GB2312" w:hAnsi="仿宋"/>
          <w:b/>
          <w:kern w:val="0"/>
          <w:sz w:val="24"/>
          <w:szCs w:val="24"/>
        </w:rPr>
      </w:pPr>
      <w:r>
        <w:rPr>
          <w:rFonts w:ascii="仿宋_GB2312" w:eastAsia="仿宋_GB2312" w:hAnsi="仿宋" w:hint="eastAsia"/>
          <w:b/>
          <w:kern w:val="0"/>
          <w:sz w:val="24"/>
          <w:szCs w:val="24"/>
        </w:rPr>
        <w:t>表2竞赛时间表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811"/>
        <w:gridCol w:w="1984"/>
        <w:gridCol w:w="3225"/>
      </w:tblGrid>
      <w:tr w:rsidR="00CD1517">
        <w:trPr>
          <w:tblHeader/>
          <w:jc w:val="center"/>
        </w:trPr>
        <w:tc>
          <w:tcPr>
            <w:tcW w:w="1330" w:type="dxa"/>
            <w:vAlign w:val="center"/>
          </w:tcPr>
          <w:p w:rsidR="00CD1517" w:rsidRDefault="00164CEB">
            <w:pPr>
              <w:jc w:val="center"/>
              <w:rPr>
                <w:rFonts w:ascii="仿宋" w:eastAsia="仿宋" w:hAnsi="仿宋"/>
                <w:sz w:val="28"/>
                <w:szCs w:val="28"/>
              </w:rPr>
            </w:pPr>
            <w:r>
              <w:rPr>
                <w:rFonts w:ascii="仿宋" w:eastAsia="仿宋" w:hAnsi="仿宋" w:hint="eastAsia"/>
                <w:sz w:val="28"/>
                <w:szCs w:val="28"/>
              </w:rPr>
              <w:t>日期</w:t>
            </w:r>
          </w:p>
        </w:tc>
        <w:tc>
          <w:tcPr>
            <w:tcW w:w="1811" w:type="dxa"/>
            <w:vAlign w:val="center"/>
          </w:tcPr>
          <w:p w:rsidR="00CD1517" w:rsidRDefault="00164CEB">
            <w:pPr>
              <w:jc w:val="center"/>
              <w:rPr>
                <w:rFonts w:ascii="仿宋" w:eastAsia="仿宋" w:hAnsi="仿宋"/>
                <w:sz w:val="28"/>
                <w:szCs w:val="28"/>
              </w:rPr>
            </w:pPr>
            <w:r>
              <w:rPr>
                <w:rFonts w:ascii="仿宋" w:eastAsia="仿宋" w:hAnsi="仿宋" w:hint="eastAsia"/>
                <w:sz w:val="28"/>
                <w:szCs w:val="28"/>
              </w:rPr>
              <w:t>时间</w:t>
            </w:r>
          </w:p>
        </w:tc>
        <w:tc>
          <w:tcPr>
            <w:tcW w:w="1984" w:type="dxa"/>
            <w:vAlign w:val="center"/>
          </w:tcPr>
          <w:p w:rsidR="00CD1517" w:rsidRDefault="00164CEB">
            <w:pPr>
              <w:jc w:val="center"/>
              <w:rPr>
                <w:rFonts w:ascii="仿宋" w:eastAsia="仿宋" w:hAnsi="仿宋"/>
                <w:sz w:val="28"/>
                <w:szCs w:val="28"/>
              </w:rPr>
            </w:pPr>
            <w:r>
              <w:rPr>
                <w:rFonts w:ascii="仿宋" w:eastAsia="仿宋" w:hAnsi="仿宋" w:hint="eastAsia"/>
                <w:sz w:val="28"/>
                <w:szCs w:val="28"/>
              </w:rPr>
              <w:t>内容</w:t>
            </w:r>
          </w:p>
        </w:tc>
        <w:tc>
          <w:tcPr>
            <w:tcW w:w="3225" w:type="dxa"/>
            <w:vAlign w:val="center"/>
          </w:tcPr>
          <w:p w:rsidR="00CD1517" w:rsidRDefault="00164CEB">
            <w:pPr>
              <w:jc w:val="center"/>
              <w:rPr>
                <w:rFonts w:ascii="仿宋" w:eastAsia="仿宋" w:hAnsi="仿宋"/>
                <w:sz w:val="28"/>
                <w:szCs w:val="28"/>
              </w:rPr>
            </w:pPr>
            <w:r>
              <w:rPr>
                <w:rFonts w:ascii="仿宋" w:eastAsia="仿宋" w:hAnsi="仿宋" w:hint="eastAsia"/>
                <w:sz w:val="28"/>
                <w:szCs w:val="28"/>
              </w:rPr>
              <w:t>地点</w:t>
            </w:r>
          </w:p>
        </w:tc>
      </w:tr>
      <w:tr w:rsidR="00CD1517">
        <w:trPr>
          <w:trHeight w:val="590"/>
          <w:jc w:val="center"/>
        </w:trPr>
        <w:tc>
          <w:tcPr>
            <w:tcW w:w="1330" w:type="dxa"/>
            <w:vAlign w:val="center"/>
          </w:tcPr>
          <w:p w:rsidR="00CD1517" w:rsidRDefault="00164CEB">
            <w:pPr>
              <w:jc w:val="center"/>
              <w:rPr>
                <w:rFonts w:ascii="仿宋" w:eastAsia="仿宋" w:hAnsi="仿宋"/>
                <w:sz w:val="24"/>
              </w:rPr>
            </w:pPr>
            <w:r>
              <w:rPr>
                <w:rFonts w:ascii="仿宋" w:eastAsia="仿宋" w:hAnsi="仿宋" w:hint="eastAsia"/>
                <w:sz w:val="24"/>
              </w:rPr>
              <w:t>4月8日</w:t>
            </w:r>
          </w:p>
        </w:tc>
        <w:tc>
          <w:tcPr>
            <w:tcW w:w="1811" w:type="dxa"/>
            <w:vAlign w:val="center"/>
          </w:tcPr>
          <w:p w:rsidR="00CD1517" w:rsidRDefault="00164CEB">
            <w:pPr>
              <w:jc w:val="center"/>
              <w:rPr>
                <w:rFonts w:ascii="仿宋" w:eastAsia="仿宋" w:hAnsi="仿宋"/>
                <w:sz w:val="24"/>
              </w:rPr>
            </w:pPr>
            <w:r>
              <w:rPr>
                <w:rFonts w:ascii="仿宋" w:eastAsia="仿宋" w:hAnsi="仿宋" w:hint="eastAsia"/>
                <w:sz w:val="24"/>
              </w:rPr>
              <w:t>9:00-17:00</w:t>
            </w:r>
          </w:p>
        </w:tc>
        <w:tc>
          <w:tcPr>
            <w:tcW w:w="1984" w:type="dxa"/>
            <w:vAlign w:val="center"/>
          </w:tcPr>
          <w:p w:rsidR="00CD1517" w:rsidRDefault="00164CEB">
            <w:pPr>
              <w:jc w:val="center"/>
              <w:rPr>
                <w:rFonts w:ascii="仿宋" w:eastAsia="仿宋" w:hAnsi="仿宋"/>
                <w:sz w:val="24"/>
              </w:rPr>
            </w:pPr>
            <w:r>
              <w:rPr>
                <w:rFonts w:ascii="仿宋" w:eastAsia="仿宋" w:hAnsi="仿宋" w:hint="eastAsia"/>
                <w:sz w:val="24"/>
              </w:rPr>
              <w:t>赛前培训</w:t>
            </w:r>
          </w:p>
        </w:tc>
        <w:tc>
          <w:tcPr>
            <w:tcW w:w="3225" w:type="dxa"/>
            <w:vAlign w:val="center"/>
          </w:tcPr>
          <w:p w:rsidR="00CD1517" w:rsidRDefault="00164CEB">
            <w:pPr>
              <w:spacing w:line="240" w:lineRule="exact"/>
              <w:jc w:val="center"/>
              <w:rPr>
                <w:rFonts w:ascii="仿宋" w:eastAsia="仿宋" w:hAnsi="仿宋"/>
                <w:sz w:val="24"/>
              </w:rPr>
            </w:pPr>
            <w:r>
              <w:rPr>
                <w:rFonts w:ascii="仿宋" w:eastAsia="仿宋" w:hAnsi="仿宋" w:hint="eastAsia"/>
                <w:sz w:val="24"/>
              </w:rPr>
              <w:t>郑州铁路职业技术学院新校区匠心楼（6号楼）三楼A区334-335实训室</w:t>
            </w:r>
          </w:p>
        </w:tc>
      </w:tr>
      <w:tr w:rsidR="00CD1517">
        <w:trPr>
          <w:trHeight w:val="590"/>
          <w:jc w:val="center"/>
        </w:trPr>
        <w:tc>
          <w:tcPr>
            <w:tcW w:w="1330" w:type="dxa"/>
            <w:vMerge w:val="restart"/>
            <w:vAlign w:val="center"/>
          </w:tcPr>
          <w:p w:rsidR="00CD1517" w:rsidRDefault="00164CEB">
            <w:pPr>
              <w:jc w:val="center"/>
              <w:rPr>
                <w:rFonts w:ascii="仿宋" w:eastAsia="仿宋" w:hAnsi="仿宋"/>
                <w:sz w:val="24"/>
              </w:rPr>
            </w:pPr>
            <w:r>
              <w:rPr>
                <w:rFonts w:ascii="仿宋" w:eastAsia="仿宋" w:hAnsi="仿宋" w:hint="eastAsia"/>
                <w:sz w:val="24"/>
              </w:rPr>
              <w:t>4月12日</w:t>
            </w:r>
          </w:p>
        </w:tc>
        <w:tc>
          <w:tcPr>
            <w:tcW w:w="1811" w:type="dxa"/>
            <w:vAlign w:val="center"/>
          </w:tcPr>
          <w:p w:rsidR="00CD1517" w:rsidRDefault="00164CEB">
            <w:pPr>
              <w:jc w:val="center"/>
              <w:rPr>
                <w:rFonts w:ascii="仿宋" w:eastAsia="仿宋" w:hAnsi="仿宋"/>
                <w:sz w:val="24"/>
              </w:rPr>
            </w:pPr>
            <w:r>
              <w:rPr>
                <w:rFonts w:ascii="仿宋" w:eastAsia="仿宋" w:hAnsi="仿宋" w:hint="eastAsia"/>
                <w:sz w:val="24"/>
              </w:rPr>
              <w:t>12:</w:t>
            </w:r>
            <w:r>
              <w:rPr>
                <w:rFonts w:ascii="仿宋" w:eastAsia="仿宋" w:hAnsi="仿宋"/>
                <w:sz w:val="24"/>
              </w:rPr>
              <w:t>4</w:t>
            </w:r>
            <w:r>
              <w:rPr>
                <w:rFonts w:ascii="仿宋" w:eastAsia="仿宋" w:hAnsi="仿宋" w:hint="eastAsia"/>
                <w:sz w:val="24"/>
              </w:rPr>
              <w:t>0-14:30</w:t>
            </w:r>
          </w:p>
        </w:tc>
        <w:tc>
          <w:tcPr>
            <w:tcW w:w="1984" w:type="dxa"/>
            <w:vAlign w:val="center"/>
          </w:tcPr>
          <w:p w:rsidR="00CD1517" w:rsidRDefault="00164CEB">
            <w:pPr>
              <w:spacing w:line="260" w:lineRule="exact"/>
              <w:jc w:val="center"/>
              <w:rPr>
                <w:rFonts w:ascii="仿宋" w:eastAsia="仿宋" w:hAnsi="仿宋"/>
                <w:sz w:val="24"/>
              </w:rPr>
            </w:pPr>
            <w:r>
              <w:rPr>
                <w:rFonts w:ascii="仿宋" w:eastAsia="仿宋" w:hAnsi="仿宋" w:hint="eastAsia"/>
                <w:sz w:val="24"/>
              </w:rPr>
              <w:t>参赛队报到</w:t>
            </w:r>
          </w:p>
        </w:tc>
        <w:tc>
          <w:tcPr>
            <w:tcW w:w="3225" w:type="dxa"/>
            <w:vMerge w:val="restart"/>
            <w:vAlign w:val="center"/>
          </w:tcPr>
          <w:p w:rsidR="00CD1517" w:rsidRDefault="00164CEB">
            <w:pPr>
              <w:spacing w:line="240" w:lineRule="exact"/>
              <w:jc w:val="center"/>
              <w:rPr>
                <w:rFonts w:ascii="仿宋" w:eastAsia="仿宋" w:hAnsi="仿宋"/>
                <w:sz w:val="24"/>
              </w:rPr>
            </w:pPr>
            <w:r>
              <w:rPr>
                <w:rFonts w:ascii="仿宋" w:eastAsia="仿宋" w:hAnsi="仿宋" w:hint="eastAsia"/>
                <w:sz w:val="24"/>
              </w:rPr>
              <w:t>郑州铁路职业技术学院新校区</w:t>
            </w:r>
            <w:r>
              <w:rPr>
                <w:rFonts w:ascii="仿宋" w:eastAsia="仿宋" w:hAnsi="仿宋"/>
                <w:sz w:val="24"/>
              </w:rPr>
              <w:t>7</w:t>
            </w:r>
            <w:r>
              <w:rPr>
                <w:rFonts w:ascii="仿宋" w:eastAsia="仿宋" w:hAnsi="仿宋" w:hint="eastAsia"/>
                <w:sz w:val="24"/>
              </w:rPr>
              <w:t>号楼第二报告厅</w:t>
            </w:r>
          </w:p>
        </w:tc>
      </w:tr>
      <w:tr w:rsidR="00CD1517">
        <w:trPr>
          <w:jc w:val="center"/>
        </w:trPr>
        <w:tc>
          <w:tcPr>
            <w:tcW w:w="1330" w:type="dxa"/>
            <w:vMerge/>
            <w:vAlign w:val="center"/>
          </w:tcPr>
          <w:p w:rsidR="00CD1517" w:rsidRDefault="00CD1517">
            <w:pPr>
              <w:jc w:val="center"/>
              <w:rPr>
                <w:rFonts w:ascii="仿宋" w:eastAsia="仿宋" w:hAnsi="仿宋"/>
                <w:sz w:val="24"/>
              </w:rPr>
            </w:pPr>
          </w:p>
        </w:tc>
        <w:tc>
          <w:tcPr>
            <w:tcW w:w="1811" w:type="dxa"/>
            <w:vAlign w:val="center"/>
          </w:tcPr>
          <w:p w:rsidR="00CD1517" w:rsidRDefault="00164CEB">
            <w:pPr>
              <w:jc w:val="center"/>
              <w:rPr>
                <w:rFonts w:ascii="仿宋" w:eastAsia="仿宋" w:hAnsi="仿宋"/>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w:t>
            </w:r>
            <w:r>
              <w:rPr>
                <w:rFonts w:ascii="仿宋" w:eastAsia="仿宋" w:hAnsi="仿宋"/>
                <w:sz w:val="24"/>
              </w:rPr>
              <w:t>0</w:t>
            </w:r>
            <w:r>
              <w:rPr>
                <w:rFonts w:ascii="仿宋" w:eastAsia="仿宋" w:hAnsi="仿宋" w:hint="eastAsia"/>
                <w:sz w:val="24"/>
              </w:rPr>
              <w:t>0-16:00</w:t>
            </w:r>
          </w:p>
        </w:tc>
        <w:tc>
          <w:tcPr>
            <w:tcW w:w="1984" w:type="dxa"/>
            <w:vAlign w:val="center"/>
          </w:tcPr>
          <w:p w:rsidR="00CD1517" w:rsidRDefault="00164CEB">
            <w:pPr>
              <w:jc w:val="center"/>
              <w:rPr>
                <w:rFonts w:ascii="仿宋" w:eastAsia="仿宋" w:hAnsi="仿宋"/>
                <w:color w:val="000000"/>
                <w:sz w:val="24"/>
              </w:rPr>
            </w:pPr>
            <w:r>
              <w:rPr>
                <w:rFonts w:ascii="仿宋" w:eastAsia="仿宋" w:hAnsi="仿宋" w:hint="eastAsia"/>
                <w:color w:val="000000"/>
                <w:sz w:val="24"/>
              </w:rPr>
              <w:t>开幕式</w:t>
            </w:r>
          </w:p>
          <w:p w:rsidR="00CD1517" w:rsidRDefault="00164CEB">
            <w:pPr>
              <w:jc w:val="center"/>
              <w:rPr>
                <w:rFonts w:ascii="仿宋" w:eastAsia="仿宋" w:hAnsi="仿宋"/>
                <w:color w:val="000000"/>
                <w:sz w:val="24"/>
              </w:rPr>
            </w:pPr>
            <w:r>
              <w:rPr>
                <w:rFonts w:ascii="仿宋" w:eastAsia="仿宋" w:hAnsi="仿宋" w:hint="eastAsia"/>
                <w:color w:val="000000"/>
                <w:sz w:val="24"/>
              </w:rPr>
              <w:t>赛事说明会及</w:t>
            </w:r>
          </w:p>
          <w:p w:rsidR="00CD1517" w:rsidRDefault="00164CEB">
            <w:pPr>
              <w:jc w:val="center"/>
              <w:rPr>
                <w:rFonts w:ascii="仿宋" w:eastAsia="仿宋" w:hAnsi="仿宋"/>
                <w:color w:val="000000"/>
                <w:sz w:val="24"/>
              </w:rPr>
            </w:pPr>
            <w:r>
              <w:rPr>
                <w:rFonts w:ascii="仿宋" w:eastAsia="仿宋" w:hAnsi="仿宋" w:hint="eastAsia"/>
                <w:color w:val="000000"/>
                <w:sz w:val="24"/>
              </w:rPr>
              <w:t>赛队抽签</w:t>
            </w:r>
          </w:p>
        </w:tc>
        <w:tc>
          <w:tcPr>
            <w:tcW w:w="3225" w:type="dxa"/>
            <w:vMerge/>
            <w:vAlign w:val="center"/>
          </w:tcPr>
          <w:p w:rsidR="00CD1517" w:rsidRDefault="00CD1517">
            <w:pPr>
              <w:spacing w:line="280" w:lineRule="exact"/>
              <w:jc w:val="center"/>
              <w:rPr>
                <w:rFonts w:ascii="仿宋" w:eastAsia="仿宋" w:hAnsi="仿宋"/>
                <w:sz w:val="24"/>
              </w:rPr>
            </w:pPr>
          </w:p>
        </w:tc>
      </w:tr>
      <w:tr w:rsidR="00CD1517">
        <w:trPr>
          <w:trHeight w:val="472"/>
          <w:jc w:val="center"/>
        </w:trPr>
        <w:tc>
          <w:tcPr>
            <w:tcW w:w="1330" w:type="dxa"/>
            <w:vMerge/>
            <w:vAlign w:val="center"/>
          </w:tcPr>
          <w:p w:rsidR="00CD1517" w:rsidRDefault="00CD1517">
            <w:pPr>
              <w:jc w:val="center"/>
              <w:rPr>
                <w:rFonts w:ascii="仿宋" w:eastAsia="仿宋" w:hAnsi="仿宋"/>
                <w:sz w:val="24"/>
              </w:rPr>
            </w:pPr>
          </w:p>
        </w:tc>
        <w:tc>
          <w:tcPr>
            <w:tcW w:w="1811" w:type="dxa"/>
            <w:vAlign w:val="center"/>
          </w:tcPr>
          <w:p w:rsidR="00CD1517" w:rsidRDefault="00164CEB">
            <w:pPr>
              <w:jc w:val="center"/>
              <w:rPr>
                <w:rFonts w:ascii="仿宋" w:eastAsia="仿宋" w:hAnsi="仿宋"/>
                <w:sz w:val="24"/>
              </w:rPr>
            </w:pPr>
            <w:r>
              <w:rPr>
                <w:rFonts w:ascii="仿宋" w:eastAsia="仿宋" w:hAnsi="仿宋" w:hint="eastAsia"/>
                <w:sz w:val="24"/>
              </w:rPr>
              <w:t>16:</w:t>
            </w:r>
            <w:r>
              <w:rPr>
                <w:rFonts w:ascii="仿宋" w:eastAsia="仿宋" w:hAnsi="仿宋"/>
                <w:sz w:val="24"/>
              </w:rPr>
              <w:t>0</w:t>
            </w:r>
            <w:r>
              <w:rPr>
                <w:rFonts w:ascii="仿宋" w:eastAsia="仿宋" w:hAnsi="仿宋" w:hint="eastAsia"/>
                <w:sz w:val="24"/>
              </w:rPr>
              <w:t>0-1</w:t>
            </w:r>
            <w:r>
              <w:rPr>
                <w:rFonts w:ascii="仿宋" w:eastAsia="仿宋" w:hAnsi="仿宋"/>
                <w:sz w:val="24"/>
              </w:rPr>
              <w:t>6</w:t>
            </w:r>
            <w:r>
              <w:rPr>
                <w:rFonts w:ascii="仿宋" w:eastAsia="仿宋" w:hAnsi="仿宋" w:hint="eastAsia"/>
                <w:sz w:val="24"/>
              </w:rPr>
              <w:t>:</w:t>
            </w:r>
            <w:r>
              <w:rPr>
                <w:rFonts w:ascii="仿宋" w:eastAsia="仿宋" w:hAnsi="仿宋"/>
                <w:sz w:val="24"/>
              </w:rPr>
              <w:t>5</w:t>
            </w:r>
            <w:r>
              <w:rPr>
                <w:rFonts w:ascii="仿宋" w:eastAsia="仿宋" w:hAnsi="仿宋" w:hint="eastAsia"/>
                <w:sz w:val="24"/>
              </w:rPr>
              <w:t>0</w:t>
            </w:r>
          </w:p>
        </w:tc>
        <w:tc>
          <w:tcPr>
            <w:tcW w:w="1984" w:type="dxa"/>
            <w:vAlign w:val="center"/>
          </w:tcPr>
          <w:p w:rsidR="00CD1517" w:rsidRDefault="00164CEB">
            <w:pPr>
              <w:jc w:val="center"/>
              <w:rPr>
                <w:rFonts w:ascii="仿宋" w:eastAsia="仿宋" w:hAnsi="仿宋"/>
                <w:color w:val="000000"/>
                <w:sz w:val="24"/>
              </w:rPr>
            </w:pPr>
            <w:r>
              <w:rPr>
                <w:rFonts w:ascii="仿宋" w:eastAsia="仿宋" w:hAnsi="仿宋" w:hint="eastAsia"/>
                <w:color w:val="000000"/>
                <w:sz w:val="24"/>
              </w:rPr>
              <w:t>场地参观</w:t>
            </w:r>
          </w:p>
        </w:tc>
        <w:tc>
          <w:tcPr>
            <w:tcW w:w="3225" w:type="dxa"/>
            <w:vAlign w:val="center"/>
          </w:tcPr>
          <w:p w:rsidR="00CD1517" w:rsidRDefault="00164CEB">
            <w:pPr>
              <w:jc w:val="center"/>
              <w:rPr>
                <w:rFonts w:ascii="仿宋" w:eastAsia="仿宋" w:hAnsi="仿宋"/>
                <w:sz w:val="24"/>
              </w:rPr>
            </w:pPr>
            <w:r>
              <w:rPr>
                <w:rFonts w:ascii="仿宋" w:eastAsia="仿宋" w:hAnsi="仿宋" w:hint="eastAsia"/>
                <w:sz w:val="24"/>
              </w:rPr>
              <w:t>匠心楼（6号楼）三楼A区334-335实训室比赛场地</w:t>
            </w:r>
          </w:p>
        </w:tc>
      </w:tr>
      <w:tr w:rsidR="00CD1517">
        <w:trPr>
          <w:trHeight w:val="481"/>
          <w:jc w:val="center"/>
        </w:trPr>
        <w:tc>
          <w:tcPr>
            <w:tcW w:w="1330" w:type="dxa"/>
            <w:vMerge w:val="restart"/>
            <w:vAlign w:val="center"/>
          </w:tcPr>
          <w:p w:rsidR="00CD1517" w:rsidRDefault="00164CEB">
            <w:pPr>
              <w:widowControl/>
              <w:jc w:val="center"/>
              <w:rPr>
                <w:rFonts w:ascii="仿宋" w:eastAsia="仿宋" w:hAnsi="仿宋"/>
                <w:sz w:val="24"/>
              </w:rPr>
            </w:pPr>
            <w:r>
              <w:rPr>
                <w:rFonts w:ascii="仿宋" w:eastAsia="仿宋" w:hAnsi="仿宋" w:hint="eastAsia"/>
                <w:sz w:val="24"/>
              </w:rPr>
              <w:t>4月13日</w:t>
            </w:r>
          </w:p>
        </w:tc>
        <w:tc>
          <w:tcPr>
            <w:tcW w:w="1811" w:type="dxa"/>
            <w:vAlign w:val="center"/>
          </w:tcPr>
          <w:p w:rsidR="00CD1517" w:rsidRDefault="00164CEB">
            <w:pPr>
              <w:snapToGrid w:val="0"/>
              <w:jc w:val="center"/>
              <w:rPr>
                <w:rFonts w:ascii="仿宋" w:eastAsia="仿宋" w:hAnsi="仿宋"/>
                <w:sz w:val="24"/>
              </w:rPr>
            </w:pPr>
            <w:r>
              <w:rPr>
                <w:rFonts w:ascii="仿宋" w:eastAsia="仿宋" w:hAnsi="仿宋" w:hint="eastAsia"/>
                <w:sz w:val="24"/>
              </w:rPr>
              <w:t>8:00-8:30</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检录、进入赛场</w:t>
            </w:r>
          </w:p>
        </w:tc>
        <w:tc>
          <w:tcPr>
            <w:tcW w:w="3225" w:type="dxa"/>
            <w:vMerge w:val="restart"/>
            <w:vAlign w:val="center"/>
          </w:tcPr>
          <w:p w:rsidR="00CD1517" w:rsidRDefault="00164CEB">
            <w:pPr>
              <w:spacing w:line="360" w:lineRule="auto"/>
              <w:jc w:val="center"/>
              <w:rPr>
                <w:rFonts w:ascii="仿宋" w:eastAsia="仿宋" w:hAnsi="仿宋"/>
                <w:sz w:val="24"/>
              </w:rPr>
            </w:pPr>
            <w:r>
              <w:rPr>
                <w:rFonts w:ascii="仿宋" w:eastAsia="仿宋" w:hAnsi="仿宋" w:hint="eastAsia"/>
                <w:sz w:val="24"/>
              </w:rPr>
              <w:t>匠心楼（6号楼）A区334-335实训室比赛场地</w:t>
            </w:r>
          </w:p>
        </w:tc>
      </w:tr>
      <w:tr w:rsidR="00CD1517">
        <w:trPr>
          <w:trHeight w:val="489"/>
          <w:jc w:val="center"/>
        </w:trPr>
        <w:tc>
          <w:tcPr>
            <w:tcW w:w="1330" w:type="dxa"/>
            <w:vMerge/>
            <w:vAlign w:val="center"/>
          </w:tcPr>
          <w:p w:rsidR="00CD1517" w:rsidRDefault="00CD1517">
            <w:pPr>
              <w:widowControl/>
              <w:jc w:val="center"/>
              <w:rPr>
                <w:rFonts w:ascii="仿宋" w:eastAsia="仿宋" w:hAnsi="仿宋"/>
                <w:color w:val="FF0000"/>
                <w:sz w:val="24"/>
              </w:rPr>
            </w:pPr>
          </w:p>
        </w:tc>
        <w:tc>
          <w:tcPr>
            <w:tcW w:w="1811" w:type="dxa"/>
            <w:vAlign w:val="center"/>
          </w:tcPr>
          <w:p w:rsidR="00CD1517" w:rsidRDefault="00164CEB">
            <w:pPr>
              <w:snapToGrid w:val="0"/>
              <w:jc w:val="center"/>
              <w:rPr>
                <w:rFonts w:ascii="仿宋" w:eastAsia="仿宋" w:hAnsi="仿宋"/>
                <w:color w:val="FF0000"/>
                <w:sz w:val="24"/>
              </w:rPr>
            </w:pPr>
            <w:r>
              <w:rPr>
                <w:rFonts w:ascii="仿宋" w:eastAsia="仿宋" w:hAnsi="仿宋" w:hint="eastAsia"/>
                <w:sz w:val="24"/>
              </w:rPr>
              <w:t>8:30-8:45</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二次加密</w:t>
            </w:r>
          </w:p>
        </w:tc>
        <w:tc>
          <w:tcPr>
            <w:tcW w:w="3225" w:type="dxa"/>
            <w:vMerge/>
            <w:vAlign w:val="center"/>
          </w:tcPr>
          <w:p w:rsidR="00CD1517" w:rsidRDefault="00CD1517">
            <w:pPr>
              <w:spacing w:line="360" w:lineRule="auto"/>
              <w:jc w:val="center"/>
              <w:rPr>
                <w:rFonts w:ascii="仿宋" w:eastAsia="仿宋" w:hAnsi="仿宋"/>
                <w:color w:val="FF0000"/>
                <w:sz w:val="24"/>
              </w:rPr>
            </w:pPr>
          </w:p>
        </w:tc>
      </w:tr>
      <w:tr w:rsidR="00CD1517">
        <w:trPr>
          <w:jc w:val="center"/>
        </w:trPr>
        <w:tc>
          <w:tcPr>
            <w:tcW w:w="1330" w:type="dxa"/>
            <w:vMerge/>
            <w:vAlign w:val="center"/>
          </w:tcPr>
          <w:p w:rsidR="00CD1517" w:rsidRDefault="00CD1517">
            <w:pPr>
              <w:widowControl/>
              <w:jc w:val="center"/>
              <w:rPr>
                <w:rFonts w:ascii="仿宋" w:eastAsia="仿宋" w:hAnsi="仿宋"/>
                <w:sz w:val="24"/>
              </w:rPr>
            </w:pPr>
          </w:p>
        </w:tc>
        <w:tc>
          <w:tcPr>
            <w:tcW w:w="1811" w:type="dxa"/>
            <w:vAlign w:val="center"/>
          </w:tcPr>
          <w:p w:rsidR="00CD1517" w:rsidRDefault="00164CEB">
            <w:pPr>
              <w:snapToGrid w:val="0"/>
              <w:jc w:val="center"/>
              <w:rPr>
                <w:rFonts w:ascii="仿宋" w:eastAsia="仿宋" w:hAnsi="仿宋"/>
                <w:sz w:val="24"/>
              </w:rPr>
            </w:pPr>
            <w:r>
              <w:rPr>
                <w:rFonts w:ascii="仿宋" w:eastAsia="仿宋" w:hAnsi="仿宋" w:hint="eastAsia"/>
                <w:sz w:val="24"/>
              </w:rPr>
              <w:t>8:45-9:00</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设备工具检查确认、题目发放</w:t>
            </w:r>
          </w:p>
        </w:tc>
        <w:tc>
          <w:tcPr>
            <w:tcW w:w="3225" w:type="dxa"/>
            <w:vMerge/>
            <w:vAlign w:val="center"/>
          </w:tcPr>
          <w:p w:rsidR="00CD1517" w:rsidRDefault="00CD1517">
            <w:pPr>
              <w:spacing w:line="360" w:lineRule="auto"/>
              <w:jc w:val="center"/>
              <w:rPr>
                <w:rFonts w:ascii="仿宋" w:eastAsia="仿宋" w:hAnsi="仿宋"/>
                <w:sz w:val="24"/>
              </w:rPr>
            </w:pPr>
          </w:p>
        </w:tc>
      </w:tr>
      <w:tr w:rsidR="00CD1517">
        <w:trPr>
          <w:jc w:val="center"/>
        </w:trPr>
        <w:tc>
          <w:tcPr>
            <w:tcW w:w="1330" w:type="dxa"/>
            <w:vMerge/>
            <w:vAlign w:val="center"/>
          </w:tcPr>
          <w:p w:rsidR="00CD1517" w:rsidRDefault="00CD1517">
            <w:pPr>
              <w:widowControl/>
              <w:jc w:val="center"/>
              <w:rPr>
                <w:rFonts w:ascii="仿宋" w:eastAsia="仿宋" w:hAnsi="仿宋"/>
                <w:sz w:val="24"/>
              </w:rPr>
            </w:pPr>
          </w:p>
        </w:tc>
        <w:tc>
          <w:tcPr>
            <w:tcW w:w="1811"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9:00-12:00</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参赛队竞赛（3小时）</w:t>
            </w:r>
          </w:p>
        </w:tc>
        <w:tc>
          <w:tcPr>
            <w:tcW w:w="3225" w:type="dxa"/>
            <w:vMerge/>
            <w:vAlign w:val="center"/>
          </w:tcPr>
          <w:p w:rsidR="00CD1517" w:rsidRDefault="00CD1517">
            <w:pPr>
              <w:spacing w:line="360" w:lineRule="auto"/>
              <w:jc w:val="center"/>
              <w:rPr>
                <w:rFonts w:ascii="仿宋" w:eastAsia="仿宋" w:hAnsi="仿宋"/>
                <w:sz w:val="24"/>
              </w:rPr>
            </w:pPr>
          </w:p>
        </w:tc>
      </w:tr>
      <w:tr w:rsidR="00CD1517">
        <w:trPr>
          <w:jc w:val="center"/>
        </w:trPr>
        <w:tc>
          <w:tcPr>
            <w:tcW w:w="1330" w:type="dxa"/>
            <w:vMerge/>
            <w:vAlign w:val="center"/>
          </w:tcPr>
          <w:p w:rsidR="00CD1517" w:rsidRDefault="00CD1517">
            <w:pPr>
              <w:widowControl/>
              <w:jc w:val="center"/>
              <w:rPr>
                <w:rFonts w:ascii="仿宋" w:eastAsia="仿宋" w:hAnsi="仿宋"/>
                <w:sz w:val="24"/>
              </w:rPr>
            </w:pPr>
          </w:p>
        </w:tc>
        <w:tc>
          <w:tcPr>
            <w:tcW w:w="1811"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12:00-13:00</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申诉受理</w:t>
            </w:r>
          </w:p>
        </w:tc>
        <w:tc>
          <w:tcPr>
            <w:tcW w:w="3225" w:type="dxa"/>
            <w:vMerge/>
            <w:vAlign w:val="center"/>
          </w:tcPr>
          <w:p w:rsidR="00CD1517" w:rsidRDefault="00CD1517">
            <w:pPr>
              <w:spacing w:line="360" w:lineRule="auto"/>
              <w:jc w:val="center"/>
              <w:rPr>
                <w:rFonts w:ascii="仿宋" w:eastAsia="仿宋" w:hAnsi="仿宋"/>
                <w:sz w:val="24"/>
              </w:rPr>
            </w:pPr>
          </w:p>
        </w:tc>
      </w:tr>
      <w:tr w:rsidR="00CD1517">
        <w:trPr>
          <w:jc w:val="center"/>
        </w:trPr>
        <w:tc>
          <w:tcPr>
            <w:tcW w:w="1330" w:type="dxa"/>
            <w:vMerge/>
          </w:tcPr>
          <w:p w:rsidR="00CD1517" w:rsidRDefault="00CD1517">
            <w:pPr>
              <w:widowControl/>
              <w:jc w:val="center"/>
              <w:rPr>
                <w:rFonts w:ascii="仿宋" w:eastAsia="仿宋" w:hAnsi="仿宋"/>
                <w:sz w:val="24"/>
              </w:rPr>
            </w:pPr>
          </w:p>
        </w:tc>
        <w:tc>
          <w:tcPr>
            <w:tcW w:w="1811"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13:00-17:00</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评分核分</w:t>
            </w:r>
          </w:p>
        </w:tc>
        <w:tc>
          <w:tcPr>
            <w:tcW w:w="3225" w:type="dxa"/>
            <w:vMerge/>
          </w:tcPr>
          <w:p w:rsidR="00CD1517" w:rsidRDefault="00CD1517">
            <w:pPr>
              <w:spacing w:line="360" w:lineRule="auto"/>
              <w:jc w:val="center"/>
              <w:rPr>
                <w:rFonts w:ascii="仿宋" w:eastAsia="仿宋" w:hAnsi="仿宋"/>
                <w:sz w:val="24"/>
              </w:rPr>
            </w:pPr>
          </w:p>
        </w:tc>
      </w:tr>
      <w:tr w:rsidR="00CD1517">
        <w:trPr>
          <w:jc w:val="center"/>
        </w:trPr>
        <w:tc>
          <w:tcPr>
            <w:tcW w:w="1330" w:type="dxa"/>
            <w:vMerge/>
          </w:tcPr>
          <w:p w:rsidR="00CD1517" w:rsidRDefault="00CD1517">
            <w:pPr>
              <w:widowControl/>
              <w:jc w:val="center"/>
              <w:rPr>
                <w:rFonts w:ascii="仿宋" w:eastAsia="仿宋" w:hAnsi="仿宋"/>
                <w:sz w:val="24"/>
              </w:rPr>
            </w:pPr>
          </w:p>
        </w:tc>
        <w:tc>
          <w:tcPr>
            <w:tcW w:w="1811"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17:00-17:30</w:t>
            </w:r>
          </w:p>
        </w:tc>
        <w:tc>
          <w:tcPr>
            <w:tcW w:w="1984" w:type="dxa"/>
            <w:vAlign w:val="center"/>
          </w:tcPr>
          <w:p w:rsidR="00CD1517" w:rsidRDefault="00164CEB">
            <w:pPr>
              <w:snapToGrid w:val="0"/>
              <w:jc w:val="center"/>
              <w:rPr>
                <w:rFonts w:ascii="仿宋" w:eastAsia="仿宋" w:hAnsi="仿宋"/>
                <w:color w:val="000000"/>
                <w:sz w:val="24"/>
              </w:rPr>
            </w:pPr>
            <w:r>
              <w:rPr>
                <w:rFonts w:ascii="仿宋" w:eastAsia="仿宋" w:hAnsi="仿宋" w:hint="eastAsia"/>
                <w:color w:val="000000"/>
                <w:sz w:val="24"/>
              </w:rPr>
              <w:t>公布成绩</w:t>
            </w:r>
          </w:p>
        </w:tc>
        <w:tc>
          <w:tcPr>
            <w:tcW w:w="3225" w:type="dxa"/>
            <w:vMerge/>
          </w:tcPr>
          <w:p w:rsidR="00CD1517" w:rsidRDefault="00CD1517">
            <w:pPr>
              <w:spacing w:line="360" w:lineRule="auto"/>
              <w:jc w:val="center"/>
              <w:rPr>
                <w:rFonts w:ascii="仿宋" w:eastAsia="仿宋" w:hAnsi="仿宋"/>
                <w:sz w:val="24"/>
              </w:rPr>
            </w:pPr>
          </w:p>
        </w:tc>
      </w:tr>
    </w:tbl>
    <w:p w:rsidR="00CD1517" w:rsidRDefault="00164CEB">
      <w:pPr>
        <w:widowControl/>
        <w:spacing w:line="560" w:lineRule="exact"/>
        <w:ind w:firstLineChars="200" w:firstLine="562"/>
        <w:outlineLvl w:val="0"/>
        <w:rPr>
          <w:rFonts w:ascii="仿宋_GB2312" w:eastAsia="仿宋_GB2312" w:hAnsi="仿宋"/>
          <w:b/>
          <w:kern w:val="0"/>
          <w:sz w:val="28"/>
          <w:szCs w:val="28"/>
        </w:rPr>
      </w:pPr>
      <w:bookmarkStart w:id="0" w:name="_GoBack"/>
      <w:bookmarkEnd w:id="0"/>
      <w:r>
        <w:rPr>
          <w:rFonts w:ascii="仿宋_GB2312" w:eastAsia="仿宋_GB2312" w:hAnsi="仿宋" w:hint="eastAsia"/>
          <w:b/>
          <w:kern w:val="0"/>
          <w:sz w:val="28"/>
          <w:szCs w:val="28"/>
        </w:rPr>
        <w:t>六、竞赛规则</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（一）参赛选手报名</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1．每支参赛队由3名选手组成，配备</w:t>
      </w: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名指导教师。</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2．参赛选手须为学校全日制在籍学生。</w:t>
      </w:r>
      <w:r>
        <w:rPr>
          <w:rFonts w:ascii="仿宋_GB2312" w:eastAsia="仿宋_GB2312"/>
          <w:sz w:val="28"/>
          <w:szCs w:val="28"/>
        </w:rPr>
        <w:t xml:space="preserve"> </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（二）熟悉场地</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1．参赛选手应在竞赛日程规定的时间熟悉竞赛场地，选手可进入竞赛场地及工位体验。</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2．参赛队熟悉竞赛场地后，认为所提供的设备、工具等不符合竞赛规定或有异议时，参赛队领队必须在2小时内提出书面报告，送交赛项执委会进行处理，超过时效将不予受理。</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（三）检录与加密解密</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1．检录：正式竞赛前，参赛队按领队抽签顺序分批次参加检录，选手必须携带身份证、学生证、参赛证（简称三证）。三证不全者原则上不能通过检录。</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加密：通过检录的选手取得一次加密号牌，加密号由选手亲自抽取，一次加密裁判统计制表（签字）连同参赛选手三证，当即装入一次加密结果密封袋中交保密室封存，一次加密号即参赛编号；然后选手用一次加密号换取二次加密号牌，同样由选手亲自抽取，由二次加密裁判统计制表（签字）连同选手参赛编号，当即装入二次加密结果密封袋中交保密室封存。二次加密号即工位号。</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3．正式比赛开始前参赛队确认设备及工具的完整性及安全性，如有异议及时反馈至</w:t>
      </w:r>
      <w:r>
        <w:rPr>
          <w:rFonts w:eastAsia="仿宋_GB2312" w:hint="eastAsia"/>
          <w:sz w:val="28"/>
          <w:szCs w:val="28"/>
        </w:rPr>
        <w:t>裁判，根据实际情况进行检查或调整。</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．解密：根据</w:t>
      </w:r>
      <w:proofErr w:type="gramStart"/>
      <w:r>
        <w:rPr>
          <w:rFonts w:ascii="仿宋_GB2312" w:eastAsia="仿宋_GB2312" w:hint="eastAsia"/>
          <w:sz w:val="28"/>
          <w:szCs w:val="28"/>
        </w:rPr>
        <w:t>工位号</w:t>
      </w:r>
      <w:proofErr w:type="gramEnd"/>
      <w:r>
        <w:rPr>
          <w:rFonts w:ascii="仿宋_GB2312" w:eastAsia="仿宋_GB2312" w:hint="eastAsia"/>
          <w:sz w:val="28"/>
          <w:szCs w:val="28"/>
        </w:rPr>
        <w:t>评判成绩后，经过一次解密、二次解密，确定参赛队对应的成绩。</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（四）正式比赛</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1．选手凭二次加密号牌进入竞赛场地。裁判在选手候赛时间内将竞赛任务书下发到各工位，参赛选手根据任务书要求，自行分工，合理计划安排。</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2．各参赛队统一听从裁判长发布竞赛开始指令后正式开始竞赛，合理利用现场提供的所有条件完成竞赛任务。</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3．竞赛时间为连续</w:t>
      </w:r>
      <w:r>
        <w:rPr>
          <w:rFonts w:ascii="仿宋_GB2312" w:eastAsia="仿宋_GB2312"/>
          <w:sz w:val="28"/>
          <w:szCs w:val="28"/>
        </w:rPr>
        <w:t>3</w:t>
      </w:r>
      <w:r>
        <w:rPr>
          <w:rFonts w:ascii="仿宋_GB2312" w:eastAsia="仿宋_GB2312" w:hint="eastAsia"/>
          <w:sz w:val="28"/>
          <w:szCs w:val="28"/>
        </w:rPr>
        <w:t>小时。食品、饮水等由赛场统一提供，选手休息、饮食或如厕时间</w:t>
      </w:r>
      <w:proofErr w:type="gramStart"/>
      <w:r>
        <w:rPr>
          <w:rFonts w:ascii="仿宋_GB2312" w:eastAsia="仿宋_GB2312" w:hint="eastAsia"/>
          <w:sz w:val="28"/>
          <w:szCs w:val="28"/>
        </w:rPr>
        <w:t>均计算</w:t>
      </w:r>
      <w:proofErr w:type="gramEnd"/>
      <w:r>
        <w:rPr>
          <w:rFonts w:ascii="仿宋_GB2312" w:eastAsia="仿宋_GB2312" w:hint="eastAsia"/>
          <w:sz w:val="28"/>
          <w:szCs w:val="28"/>
        </w:rPr>
        <w:t>在竞赛时间内。</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4．竞赛过程中，选手须严格遵守安全操作规程，以确保参赛人身及设备安全。选手因个人误操作造成人身安全事故和设备故障时，裁判长有权终止该队竞赛；如</w:t>
      </w:r>
      <w:proofErr w:type="gramStart"/>
      <w:r>
        <w:rPr>
          <w:rFonts w:ascii="仿宋_GB2312" w:eastAsia="仿宋_GB2312" w:hint="eastAsia"/>
          <w:sz w:val="28"/>
          <w:szCs w:val="28"/>
        </w:rPr>
        <w:t>非选手</w:t>
      </w:r>
      <w:proofErr w:type="gramEnd"/>
      <w:r>
        <w:rPr>
          <w:rFonts w:ascii="仿宋_GB2312" w:eastAsia="仿宋_GB2312" w:hint="eastAsia"/>
          <w:sz w:val="28"/>
          <w:szCs w:val="28"/>
        </w:rPr>
        <w:t>个人因素出现设备故障而无法竞赛，由裁判长视具体情况做出裁决(调换到备份工位)；如裁判长确定设备故障可由技术支持人员排除故障后继续竞赛，将给参赛队补足所耽误的竞赛时间。</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5．参赛选手须在比赛工位上所指定的计算机文件夹内存储比赛文档。</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6．参赛队若提前结束竞赛，</w:t>
      </w:r>
      <w:proofErr w:type="gramStart"/>
      <w:r>
        <w:rPr>
          <w:rFonts w:ascii="仿宋_GB2312" w:eastAsia="仿宋_GB2312" w:hint="eastAsia"/>
          <w:sz w:val="28"/>
          <w:szCs w:val="28"/>
        </w:rPr>
        <w:t>应举手</w:t>
      </w:r>
      <w:proofErr w:type="gramEnd"/>
      <w:r>
        <w:rPr>
          <w:rFonts w:ascii="仿宋_GB2312" w:eastAsia="仿宋_GB2312" w:hint="eastAsia"/>
          <w:sz w:val="28"/>
          <w:szCs w:val="28"/>
        </w:rPr>
        <w:t>向裁判员示意，竞赛结束时间由现场裁判记录，参赛队结束竞赛后不得再进行任何操作。</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7．裁判长在竞赛结束前30分钟、10分钟分别进行竞赛剩余时间提醒，裁判长发布竞赛结束指令后所有参赛队立即停止操作，</w:t>
      </w:r>
      <w:r>
        <w:rPr>
          <w:rFonts w:ascii="仿宋_GB2312" w:eastAsia="仿宋_GB2312"/>
          <w:sz w:val="28"/>
          <w:szCs w:val="28"/>
        </w:rPr>
        <w:t>做好</w:t>
      </w:r>
      <w:r>
        <w:rPr>
          <w:rFonts w:ascii="仿宋_GB2312" w:eastAsia="仿宋_GB2312" w:hint="eastAsia"/>
          <w:sz w:val="28"/>
          <w:szCs w:val="28"/>
        </w:rPr>
        <w:t>工位清理（经裁判长确认给予补时的参赛队可顺延至补时结束）。</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8．</w:t>
      </w:r>
      <w:proofErr w:type="gramStart"/>
      <w:r>
        <w:rPr>
          <w:rFonts w:ascii="仿宋_GB2312" w:eastAsia="仿宋_GB2312" w:hint="eastAsia"/>
          <w:sz w:val="28"/>
          <w:szCs w:val="28"/>
        </w:rPr>
        <w:t>参赛队须按照</w:t>
      </w:r>
      <w:proofErr w:type="gramEnd"/>
      <w:r>
        <w:rPr>
          <w:rFonts w:ascii="仿宋_GB2312" w:eastAsia="仿宋_GB2312" w:hint="eastAsia"/>
          <w:sz w:val="28"/>
          <w:szCs w:val="28"/>
        </w:rPr>
        <w:t>程序提交竞赛结果，现场裁判在竞赛结果的规定位置做标记，并与参赛队一起签字确认。</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9．竞赛期间参赛选手不得自行离场，不得携带手机及其它电子设备。</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（五）成绩评定</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竞赛采用过程评分和结果评分相结合方式。过程评分针对竞赛过程中操作规范、职业素养进行评判，结果评分针对轨道交通信号控制系统设计与应用相关任务书设计、安装、接线、编程、调试、运行维护等任务完成情况进行评判。裁判应在相应评分表处签字。</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2．成绩评定后，由加密</w:t>
      </w:r>
      <w:proofErr w:type="gramStart"/>
      <w:r>
        <w:rPr>
          <w:rFonts w:ascii="仿宋_GB2312" w:eastAsia="仿宋_GB2312" w:hint="eastAsia"/>
          <w:sz w:val="28"/>
          <w:szCs w:val="28"/>
        </w:rPr>
        <w:t>裁判按</w:t>
      </w:r>
      <w:proofErr w:type="gramEnd"/>
      <w:r>
        <w:rPr>
          <w:rFonts w:ascii="仿宋_GB2312" w:eastAsia="仿宋_GB2312" w:hint="eastAsia"/>
          <w:sz w:val="28"/>
          <w:szCs w:val="28"/>
        </w:rPr>
        <w:t>二次加密号统计成绩，签字封存，由裁判长和监督组长共同签字后，由专人送保密室封存。</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（六）成绩复核与公布</w:t>
      </w:r>
    </w:p>
    <w:p w:rsidR="00CD1517" w:rsidRDefault="00164CEB">
      <w:pPr>
        <w:snapToGrid w:val="0"/>
        <w:spacing w:line="560" w:lineRule="exact"/>
        <w:ind w:firstLineChars="200" w:firstLine="560"/>
        <w:rPr>
          <w:rFonts w:ascii="仿宋_GB2312" w:eastAsia="仿宋_GB2312"/>
          <w:sz w:val="28"/>
          <w:szCs w:val="28"/>
        </w:rPr>
      </w:pPr>
      <w:r>
        <w:rPr>
          <w:rFonts w:ascii="仿宋_GB2312" w:eastAsia="仿宋_GB2312"/>
          <w:sz w:val="28"/>
          <w:szCs w:val="28"/>
        </w:rPr>
        <w:lastRenderedPageBreak/>
        <w:t>1</w:t>
      </w:r>
      <w:r>
        <w:rPr>
          <w:rFonts w:ascii="仿宋_GB2312" w:eastAsia="仿宋_GB2312" w:hint="eastAsia"/>
          <w:sz w:val="28"/>
          <w:szCs w:val="28"/>
        </w:rPr>
        <w:t>．为保障成绩评判的准确性，监督组将对赛项总成绩排名前</w:t>
      </w:r>
      <w:r>
        <w:rPr>
          <w:rFonts w:ascii="仿宋_GB2312" w:eastAsia="仿宋_GB2312"/>
          <w:sz w:val="28"/>
          <w:szCs w:val="28"/>
        </w:rPr>
        <w:t>30%</w:t>
      </w:r>
      <w:r>
        <w:rPr>
          <w:rFonts w:ascii="仿宋_GB2312" w:eastAsia="仿宋_GB2312" w:hint="eastAsia"/>
          <w:sz w:val="28"/>
          <w:szCs w:val="28"/>
        </w:rPr>
        <w:t>的所有参赛队伍（选手）的成绩进行复核；对其余成绩进行抽检复核，抽检覆盖率不得低于</w:t>
      </w:r>
      <w:r>
        <w:rPr>
          <w:rFonts w:ascii="仿宋_GB2312" w:eastAsia="仿宋_GB2312"/>
          <w:sz w:val="28"/>
          <w:szCs w:val="28"/>
        </w:rPr>
        <w:t>15%</w:t>
      </w:r>
      <w:r>
        <w:rPr>
          <w:rFonts w:ascii="仿宋_GB2312" w:eastAsia="仿宋_GB2312" w:hint="eastAsia"/>
          <w:sz w:val="28"/>
          <w:szCs w:val="28"/>
        </w:rPr>
        <w:t>。如发现成绩错误以书面方式及时告知裁判长，由裁判长更正成绩并签字确认。复核、抽检错误率超过</w:t>
      </w:r>
      <w:r>
        <w:rPr>
          <w:rFonts w:ascii="仿宋_GB2312" w:eastAsia="仿宋_GB2312"/>
          <w:sz w:val="28"/>
          <w:szCs w:val="28"/>
        </w:rPr>
        <w:t>5%</w:t>
      </w:r>
      <w:r>
        <w:rPr>
          <w:rFonts w:ascii="仿宋_GB2312" w:eastAsia="仿宋_GB2312" w:hint="eastAsia"/>
          <w:sz w:val="28"/>
          <w:szCs w:val="28"/>
        </w:rPr>
        <w:t>的，裁判组将对所有成绩进行复核。</w:t>
      </w:r>
    </w:p>
    <w:p w:rsidR="00CD1517" w:rsidRDefault="00164CEB">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2．竞赛成绩经复核无误后，由项目裁判长、总裁判长、监督人员审核签字后确定。</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（七）竞赛纪律</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1．所有有关专家和裁判将签订保密协议,严守保密纪律，不得私自透露赛题非公开部分的内容。</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2．任何人不得以任何方式暗示、指导、帮助、影响参赛选手。</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竞赛过程中，除参加当场次竞赛的选手、执行裁判员、现场工作人员和经批准的人员外，其他人员一律不得进入竞赛现场，参赛人员竞赛完毕应及时退出竞赛现场。对不听劝阻、无理取闹者追究责任，并通报批评。</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4．裁判员、</w:t>
      </w:r>
      <w:proofErr w:type="gramStart"/>
      <w:r>
        <w:rPr>
          <w:rFonts w:ascii="仿宋_GB2312" w:eastAsia="仿宋_GB2312" w:hint="eastAsia"/>
          <w:sz w:val="28"/>
          <w:szCs w:val="28"/>
        </w:rPr>
        <w:t>仲裁组</w:t>
      </w:r>
      <w:proofErr w:type="gramEnd"/>
      <w:r>
        <w:rPr>
          <w:rFonts w:ascii="仿宋_GB2312" w:eastAsia="仿宋_GB2312" w:hint="eastAsia"/>
          <w:sz w:val="28"/>
          <w:szCs w:val="28"/>
        </w:rPr>
        <w:t>成员、其他工作人员违反工作守则，经大赛组委会核实后视情节轻重予以警告处分或取消其任职资格。</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5．对违反竞赛各种纪律的参赛选手及所在代表队和单位，视情节轻重、后果影响予以取消竞赛评奖资格或通报批评。</w:t>
      </w:r>
    </w:p>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七、竞赛环境</w:t>
      </w:r>
    </w:p>
    <w:p w:rsidR="00CD1517" w:rsidRDefault="00164CEB">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（一）竞赛场地。竞赛现场设置竞赛区、裁判区、服务区、技术支持区。现场保证良好的采光、照明和通风；提供稳定的水、电和供电应急设备。同时提供所有指导教师休息室</w:t>
      </w:r>
      <w:r>
        <w:rPr>
          <w:rFonts w:ascii="仿宋_GB2312" w:eastAsia="仿宋_GB2312"/>
          <w:sz w:val="28"/>
          <w:szCs w:val="28"/>
        </w:rPr>
        <w:t>1间。</w:t>
      </w:r>
    </w:p>
    <w:p w:rsidR="00CD1517" w:rsidRDefault="00164CEB">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（二）竞赛设备。所有竞赛设备由赛项</w:t>
      </w:r>
      <w:r>
        <w:rPr>
          <w:rFonts w:ascii="仿宋_GB2312" w:eastAsia="仿宋_GB2312"/>
          <w:sz w:val="28"/>
          <w:szCs w:val="28"/>
        </w:rPr>
        <w:t>执</w:t>
      </w:r>
      <w:r>
        <w:rPr>
          <w:rFonts w:ascii="仿宋_GB2312" w:eastAsia="仿宋_GB2312" w:hint="eastAsia"/>
          <w:sz w:val="28"/>
          <w:szCs w:val="28"/>
        </w:rPr>
        <w:t>委会负责提供和保障，竞赛区按照参赛队数量准备比赛所需的软硬件平台，为参赛队提供标准竞赛设备。</w:t>
      </w:r>
    </w:p>
    <w:p w:rsidR="00CD1517" w:rsidRDefault="00164CEB">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（三）竞赛工位。竞赛现场各个工作区配备单相</w:t>
      </w:r>
      <w:r>
        <w:rPr>
          <w:rFonts w:ascii="仿宋_GB2312" w:eastAsia="仿宋_GB2312"/>
          <w:sz w:val="28"/>
          <w:szCs w:val="28"/>
        </w:rPr>
        <w:t>220V/2A以上交流电源。每</w:t>
      </w:r>
      <w:r>
        <w:rPr>
          <w:rFonts w:ascii="仿宋_GB2312" w:eastAsia="仿宋_GB2312"/>
          <w:sz w:val="28"/>
          <w:szCs w:val="28"/>
        </w:rPr>
        <w:lastRenderedPageBreak/>
        <w:t>个比赛工位上标明编号。每个比赛间配有工作台，用于摆放计算机和其它调试设备工具等。配备3把工作椅（凳）。</w:t>
      </w:r>
    </w:p>
    <w:p w:rsidR="00CD1517" w:rsidRDefault="00164CEB">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（四）服务区提供医疗等服务保障。</w:t>
      </w:r>
    </w:p>
    <w:p w:rsidR="00CD1517" w:rsidRDefault="00164CEB">
      <w:pPr>
        <w:spacing w:line="560" w:lineRule="exact"/>
        <w:ind w:firstLine="570"/>
        <w:rPr>
          <w:rFonts w:ascii="仿宋_GB2312" w:eastAsia="仿宋_GB2312"/>
          <w:sz w:val="28"/>
          <w:szCs w:val="28"/>
        </w:rPr>
      </w:pPr>
      <w:r>
        <w:rPr>
          <w:rFonts w:ascii="仿宋_GB2312" w:eastAsia="仿宋_GB2312" w:hint="eastAsia"/>
          <w:sz w:val="28"/>
          <w:szCs w:val="28"/>
        </w:rPr>
        <w:t>（五）赛场开放。竞赛环境依据竞赛需求设计，在竞赛不被干扰的前提下赛场面向媒体、行业专家开放。允许媒体、行业专家在规定的时段内沿指定路线进行现场参观。</w:t>
      </w:r>
    </w:p>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八、技术规范</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《列控中心技术规范》科技运138号</w:t>
      </w:r>
      <w:r>
        <w:rPr>
          <w:rFonts w:ascii="仿宋_GB2312" w:eastAsia="仿宋_GB2312" w:hint="eastAsia"/>
          <w:sz w:val="28"/>
          <w:szCs w:val="28"/>
        </w:rPr>
        <w:t>。</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《铁路信号维护规则-技术标准II》。</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《高速铁路现场信号设备维修岗位》高速铁路岗位培训规范。</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 xml:space="preserve"> TB-10206-99《铁路信号施工技术安全规则》。</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 xml:space="preserve"> TB10007--2006铁路信号设计规范。</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Pr>
          <w:rFonts w:ascii="仿宋_GB2312" w:eastAsia="仿宋_GB2312"/>
          <w:sz w:val="28"/>
          <w:szCs w:val="28"/>
        </w:rPr>
        <w:t xml:space="preserve"> TB454-81铁路信号名词术语。</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w:t>
      </w:r>
      <w:r>
        <w:rPr>
          <w:rFonts w:ascii="仿宋_GB2312" w:eastAsia="仿宋_GB2312"/>
          <w:sz w:val="28"/>
          <w:szCs w:val="28"/>
        </w:rPr>
        <w:t xml:space="preserve"> TB/T2852-1997轨道电路通用技术条件。</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w:t>
      </w:r>
      <w:r>
        <w:rPr>
          <w:rFonts w:ascii="仿宋_GB2312" w:eastAsia="仿宋_GB2312"/>
          <w:sz w:val="28"/>
          <w:szCs w:val="28"/>
        </w:rPr>
        <w:t xml:space="preserve"> TB/T3073-2003铁道信号电气设备电磁兼容性试验及其限值。</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w:t>
      </w:r>
      <w:r>
        <w:rPr>
          <w:rFonts w:ascii="仿宋_GB2312" w:eastAsia="仿宋_GB2312"/>
          <w:sz w:val="28"/>
          <w:szCs w:val="28"/>
        </w:rPr>
        <w:t xml:space="preserve"> TB/T3074-2003铁道信号设备雷电电磁脉冲防护技术条件。</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w:t>
      </w:r>
      <w:r>
        <w:rPr>
          <w:rFonts w:ascii="仿宋_GB2312" w:eastAsia="仿宋_GB2312"/>
          <w:sz w:val="28"/>
          <w:szCs w:val="28"/>
        </w:rPr>
        <w:t>LD/T81.1-2006职业技能实训和鉴定设备技术规范。</w:t>
      </w:r>
    </w:p>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九、技术平台</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每个竞赛工位设备</w:t>
      </w:r>
      <w:r>
        <w:rPr>
          <w:rFonts w:ascii="仿宋_GB2312" w:eastAsia="仿宋_GB2312"/>
          <w:sz w:val="28"/>
          <w:szCs w:val="28"/>
        </w:rPr>
        <w:t>明细</w:t>
      </w:r>
      <w:r>
        <w:rPr>
          <w:rFonts w:ascii="仿宋_GB2312" w:eastAsia="仿宋_GB2312" w:hint="eastAsia"/>
          <w:sz w:val="28"/>
          <w:szCs w:val="28"/>
        </w:rPr>
        <w:t>见表3。</w:t>
      </w:r>
    </w:p>
    <w:p w:rsidR="00CD1517" w:rsidRDefault="00164CE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2"/>
        <w:jc w:val="center"/>
        <w:rPr>
          <w:rFonts w:ascii="仿宋_GB2312" w:eastAsia="仿宋_GB2312"/>
          <w:b/>
          <w:sz w:val="24"/>
          <w:szCs w:val="24"/>
        </w:rPr>
      </w:pPr>
      <w:r>
        <w:rPr>
          <w:rFonts w:ascii="仿宋_GB2312" w:eastAsia="仿宋_GB2312" w:hint="eastAsia"/>
          <w:b/>
          <w:sz w:val="24"/>
          <w:szCs w:val="24"/>
        </w:rPr>
        <w:t>表3  竞赛工位设备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665"/>
        <w:gridCol w:w="1446"/>
        <w:gridCol w:w="4394"/>
      </w:tblGrid>
      <w:tr w:rsidR="00CD1517">
        <w:trPr>
          <w:trHeight w:val="90"/>
          <w:tblHeader/>
          <w:jc w:val="center"/>
        </w:trPr>
        <w:tc>
          <w:tcPr>
            <w:tcW w:w="8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序号</w:t>
            </w:r>
          </w:p>
        </w:tc>
        <w:tc>
          <w:tcPr>
            <w:tcW w:w="2665" w:type="dxa"/>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设备名称</w:t>
            </w:r>
          </w:p>
        </w:tc>
        <w:tc>
          <w:tcPr>
            <w:tcW w:w="14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设备数量</w:t>
            </w:r>
          </w:p>
        </w:tc>
        <w:tc>
          <w:tcPr>
            <w:tcW w:w="4394" w:type="dxa"/>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备注</w:t>
            </w:r>
          </w:p>
        </w:tc>
      </w:tr>
      <w:tr w:rsidR="00CD1517">
        <w:trPr>
          <w:jc w:val="center"/>
        </w:trPr>
        <w:tc>
          <w:tcPr>
            <w:tcW w:w="8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w:t>
            </w:r>
          </w:p>
        </w:tc>
        <w:tc>
          <w:tcPr>
            <w:tcW w:w="2665"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轨道交通信号控制系统实训平台</w:t>
            </w:r>
          </w:p>
        </w:tc>
        <w:tc>
          <w:tcPr>
            <w:tcW w:w="14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1套</w:t>
            </w:r>
          </w:p>
        </w:tc>
        <w:tc>
          <w:tcPr>
            <w:tcW w:w="4394" w:type="dxa"/>
            <w:vAlign w:val="center"/>
          </w:tcPr>
          <w:p w:rsidR="00CD1517" w:rsidRDefault="00164CEB">
            <w:pPr>
              <w:widowControl/>
              <w:jc w:val="left"/>
              <w:rPr>
                <w:rFonts w:ascii="仿宋_GB2312" w:eastAsia="仿宋_GB2312" w:hAnsi="微软雅黑" w:cs="宋体"/>
                <w:sz w:val="24"/>
                <w:szCs w:val="24"/>
              </w:rPr>
            </w:pPr>
            <w:r>
              <w:rPr>
                <w:rFonts w:ascii="仿宋_GB2312" w:eastAsia="仿宋_GB2312" w:hAnsi="宋体" w:cs="宋体" w:hint="eastAsia"/>
                <w:sz w:val="24"/>
                <w:szCs w:val="24"/>
              </w:rPr>
              <w:t>由承办学校和合作企业提供</w:t>
            </w:r>
          </w:p>
        </w:tc>
      </w:tr>
      <w:tr w:rsidR="00CD1517">
        <w:trPr>
          <w:jc w:val="center"/>
        </w:trPr>
        <w:tc>
          <w:tcPr>
            <w:tcW w:w="8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2</w:t>
            </w:r>
          </w:p>
        </w:tc>
        <w:tc>
          <w:tcPr>
            <w:tcW w:w="2665"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工具箱</w:t>
            </w:r>
          </w:p>
        </w:tc>
        <w:tc>
          <w:tcPr>
            <w:tcW w:w="14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1套</w:t>
            </w:r>
          </w:p>
        </w:tc>
        <w:tc>
          <w:tcPr>
            <w:tcW w:w="4394" w:type="dxa"/>
            <w:vAlign w:val="center"/>
          </w:tcPr>
          <w:p w:rsidR="00CD1517" w:rsidRDefault="00164CEB">
            <w:pPr>
              <w:widowControl/>
              <w:jc w:val="left"/>
              <w:rPr>
                <w:rFonts w:ascii="仿宋_GB2312" w:eastAsia="仿宋_GB2312" w:hAnsi="微软雅黑" w:cs="宋体"/>
                <w:sz w:val="24"/>
                <w:szCs w:val="24"/>
              </w:rPr>
            </w:pPr>
            <w:r>
              <w:rPr>
                <w:rFonts w:ascii="仿宋_GB2312" w:eastAsia="仿宋_GB2312" w:hAnsi="宋体" w:cs="宋体" w:hint="eastAsia"/>
                <w:b/>
                <w:bCs/>
                <w:sz w:val="24"/>
                <w:szCs w:val="24"/>
              </w:rPr>
              <w:t>由参赛学校自备。</w:t>
            </w:r>
            <w:r>
              <w:rPr>
                <w:rFonts w:ascii="仿宋_GB2312" w:eastAsia="仿宋_GB2312" w:hAnsi="微软雅黑" w:cs="宋体" w:hint="eastAsia"/>
                <w:sz w:val="24"/>
                <w:szCs w:val="24"/>
              </w:rPr>
              <w:t>包括：</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1.压线</w:t>
            </w:r>
            <w:proofErr w:type="gramStart"/>
            <w:r>
              <w:rPr>
                <w:rFonts w:ascii="仿宋_GB2312" w:eastAsia="仿宋_GB2312" w:hAnsi="宋体" w:cs="宋体" w:hint="eastAsia"/>
                <w:sz w:val="24"/>
                <w:szCs w:val="24"/>
              </w:rPr>
              <w:t>钳</w:t>
            </w:r>
            <w:proofErr w:type="gramEnd"/>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1）SN-02WF，1把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2）SN-48B，1把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3）SN-06，1把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lastRenderedPageBreak/>
              <w:t>2.剥线钳：6.5wier，1把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3.</w:t>
            </w:r>
            <w:proofErr w:type="gramStart"/>
            <w:r>
              <w:rPr>
                <w:rFonts w:ascii="仿宋_GB2312" w:eastAsia="仿宋_GB2312" w:hAnsi="宋体" w:cs="宋体" w:hint="eastAsia"/>
                <w:sz w:val="24"/>
                <w:szCs w:val="24"/>
              </w:rPr>
              <w:t>偏口钳</w:t>
            </w:r>
            <w:proofErr w:type="gramEnd"/>
            <w:r>
              <w:rPr>
                <w:rFonts w:ascii="仿宋_GB2312" w:eastAsia="仿宋_GB2312" w:hAnsi="宋体" w:cs="宋体" w:hint="eastAsia"/>
                <w:sz w:val="24"/>
                <w:szCs w:val="24"/>
              </w:rPr>
              <w:t>：LD-0051，1把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4.尖嘴钳：LD-052，1把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5.螺丝刀：</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1）十字5*75，1把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2）一字（中）3*75，1把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3）一字（小）2*50，1把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6.棘轮手柄+10mm套筒头：10mm，1把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7.内六角扳手：5mm，1个</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8.套筒：M3，1把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9.电烙铁（尖头）：60W（恒温可调），1把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10.烙铁头：刀头，1个</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11.吸锡器：LL-135A，1个</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12.万用表：UT139A，1个</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13.镊子：LD-11ESD，1个</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14.USB-PPI电缆：USB-PPI-G2，1根</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15.microUSB：2M，1根</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16.米尺：3M，1把</w:t>
            </w:r>
          </w:p>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17.高清摄像头及延长线：D881，免驱动，1套</w:t>
            </w:r>
          </w:p>
        </w:tc>
      </w:tr>
      <w:tr w:rsidR="00CD1517">
        <w:trPr>
          <w:jc w:val="center"/>
        </w:trPr>
        <w:tc>
          <w:tcPr>
            <w:tcW w:w="8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lastRenderedPageBreak/>
              <w:t>3</w:t>
            </w:r>
          </w:p>
        </w:tc>
        <w:tc>
          <w:tcPr>
            <w:tcW w:w="2665"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耗材</w:t>
            </w:r>
          </w:p>
        </w:tc>
        <w:tc>
          <w:tcPr>
            <w:tcW w:w="14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1套</w:t>
            </w:r>
          </w:p>
        </w:tc>
        <w:tc>
          <w:tcPr>
            <w:tcW w:w="4394" w:type="dxa"/>
            <w:vAlign w:val="center"/>
          </w:tcPr>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由承办学校提供。包括线缆等。</w:t>
            </w:r>
          </w:p>
        </w:tc>
      </w:tr>
      <w:tr w:rsidR="00CD1517">
        <w:trPr>
          <w:jc w:val="center"/>
        </w:trPr>
        <w:tc>
          <w:tcPr>
            <w:tcW w:w="8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4</w:t>
            </w:r>
          </w:p>
        </w:tc>
        <w:tc>
          <w:tcPr>
            <w:tcW w:w="2665"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桌子</w:t>
            </w:r>
          </w:p>
        </w:tc>
        <w:tc>
          <w:tcPr>
            <w:tcW w:w="14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1张</w:t>
            </w:r>
          </w:p>
        </w:tc>
        <w:tc>
          <w:tcPr>
            <w:tcW w:w="4394" w:type="dxa"/>
            <w:vAlign w:val="center"/>
          </w:tcPr>
          <w:p w:rsidR="00CD1517" w:rsidRDefault="00164CEB">
            <w:pPr>
              <w:widowControl/>
              <w:jc w:val="left"/>
              <w:rPr>
                <w:rFonts w:ascii="仿宋_GB2312" w:eastAsia="仿宋_GB2312" w:hAnsi="宋体" w:cs="宋体"/>
                <w:sz w:val="24"/>
                <w:szCs w:val="24"/>
              </w:rPr>
            </w:pPr>
            <w:r>
              <w:rPr>
                <w:rFonts w:ascii="仿宋_GB2312" w:eastAsia="仿宋_GB2312" w:hAnsi="宋体" w:cs="宋体" w:hint="eastAsia"/>
                <w:sz w:val="24"/>
                <w:szCs w:val="24"/>
              </w:rPr>
              <w:t>由承办学校提供</w:t>
            </w:r>
          </w:p>
        </w:tc>
      </w:tr>
      <w:tr w:rsidR="00CD1517">
        <w:trPr>
          <w:jc w:val="center"/>
        </w:trPr>
        <w:tc>
          <w:tcPr>
            <w:tcW w:w="8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5</w:t>
            </w:r>
          </w:p>
        </w:tc>
        <w:tc>
          <w:tcPr>
            <w:tcW w:w="2665"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凳子</w:t>
            </w:r>
          </w:p>
        </w:tc>
        <w:tc>
          <w:tcPr>
            <w:tcW w:w="1446" w:type="dxa"/>
            <w:vAlign w:val="center"/>
          </w:tcPr>
          <w:p w:rsidR="00CD1517" w:rsidRDefault="00164CEB">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3把</w:t>
            </w:r>
          </w:p>
        </w:tc>
        <w:tc>
          <w:tcPr>
            <w:tcW w:w="4394" w:type="dxa"/>
            <w:vAlign w:val="center"/>
          </w:tcPr>
          <w:p w:rsidR="00CD1517" w:rsidRDefault="00164CEB">
            <w:pPr>
              <w:widowControl/>
              <w:jc w:val="left"/>
              <w:rPr>
                <w:rFonts w:ascii="仿宋_GB2312" w:eastAsia="仿宋_GB2312" w:hAnsi="微软雅黑" w:cs="宋体"/>
                <w:sz w:val="24"/>
                <w:szCs w:val="24"/>
              </w:rPr>
            </w:pPr>
            <w:r>
              <w:rPr>
                <w:rFonts w:ascii="仿宋_GB2312" w:eastAsia="仿宋_GB2312" w:hAnsi="宋体" w:cs="宋体" w:hint="eastAsia"/>
                <w:sz w:val="24"/>
                <w:szCs w:val="24"/>
              </w:rPr>
              <w:t>由承办学校提供</w:t>
            </w:r>
          </w:p>
        </w:tc>
      </w:tr>
    </w:tbl>
    <w:p w:rsidR="00CD1517" w:rsidRDefault="00164CEB">
      <w:pPr>
        <w:widowControl/>
        <w:spacing w:line="560" w:lineRule="exact"/>
        <w:ind w:firstLineChars="200" w:firstLine="562"/>
        <w:outlineLvl w:val="0"/>
        <w:rPr>
          <w:rFonts w:ascii="仿宋_GB2312" w:eastAsia="仿宋_GB2312"/>
          <w:sz w:val="28"/>
          <w:szCs w:val="28"/>
        </w:rPr>
      </w:pPr>
      <w:r>
        <w:rPr>
          <w:rFonts w:ascii="仿宋_GB2312" w:eastAsia="仿宋_GB2312" w:hAnsi="仿宋" w:hint="eastAsia"/>
          <w:b/>
          <w:kern w:val="0"/>
          <w:sz w:val="28"/>
          <w:szCs w:val="28"/>
        </w:rPr>
        <w:t>十、成绩评定</w:t>
      </w:r>
    </w:p>
    <w:p w:rsidR="00CD1517" w:rsidRDefault="00164CEB">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竞赛成绩评定本着公平公正公开的原则，评分标准注重对参赛选手价值观与态度、工业通信与控制技术应用能力、团队协作与沟通及组织与管理能力的考察。以技能考核为主，兼顾团队协作精神和职业道德素养综合评定。</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评分裁判负责对参赛队伍（选手）的技能展示、操作规范和竞赛作品等按赛项评分标准进行评定。赛项评分标准力争客观，各评分得分点可量化，评分过程全程可追溯。</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本竞赛采用满分100分，竞赛考核内容和比例见表4：</w:t>
      </w:r>
    </w:p>
    <w:p w:rsidR="00CD1517" w:rsidRDefault="00164CEB">
      <w:pPr>
        <w:spacing w:line="560" w:lineRule="exact"/>
        <w:ind w:firstLineChars="200" w:firstLine="482"/>
        <w:jc w:val="center"/>
        <w:rPr>
          <w:rFonts w:ascii="仿宋_GB2312" w:eastAsia="仿宋_GB2312"/>
          <w:b/>
          <w:sz w:val="24"/>
          <w:szCs w:val="24"/>
        </w:rPr>
      </w:pPr>
      <w:r>
        <w:rPr>
          <w:rFonts w:ascii="仿宋_GB2312" w:eastAsia="仿宋_GB2312" w:hint="eastAsia"/>
          <w:b/>
          <w:sz w:val="24"/>
          <w:szCs w:val="24"/>
        </w:rPr>
        <w:t>表4  竞赛考核内容及比例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53"/>
        <w:gridCol w:w="4253"/>
        <w:gridCol w:w="1703"/>
        <w:gridCol w:w="709"/>
      </w:tblGrid>
      <w:tr w:rsidR="00CD1517">
        <w:trPr>
          <w:jc w:val="center"/>
        </w:trPr>
        <w:tc>
          <w:tcPr>
            <w:tcW w:w="1384"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大项</w:t>
            </w:r>
          </w:p>
        </w:tc>
        <w:tc>
          <w:tcPr>
            <w:tcW w:w="1753"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小项</w:t>
            </w:r>
          </w:p>
        </w:tc>
        <w:tc>
          <w:tcPr>
            <w:tcW w:w="4253"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考核内容</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评分方式</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分数比例</w:t>
            </w:r>
          </w:p>
        </w:tc>
      </w:tr>
      <w:tr w:rsidR="00CD1517">
        <w:trPr>
          <w:trHeight w:val="564"/>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信号系统逻辑设计与配置</w:t>
            </w: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信号设备逻辑设计</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按要求运用流程图，结构图或时序图等设计信号设备逻辑。</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6%</w:t>
            </w:r>
          </w:p>
        </w:tc>
      </w:tr>
      <w:tr w:rsidR="00CD1517">
        <w:trPr>
          <w:trHeight w:val="558"/>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配置或设计相关信号设备的运行参数</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配置或设计信号设备运行参数。</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4%</w:t>
            </w:r>
          </w:p>
        </w:tc>
      </w:tr>
      <w:tr w:rsidR="00CD1517">
        <w:trPr>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信号控制系统安装部署</w:t>
            </w: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系统设备安装、布线</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按照提供的接线图完成设备安装、连线及基本测试；设备正确安装、线路连接正确，端子选型正确，线号管方向正确，走线合理，</w:t>
            </w:r>
            <w:proofErr w:type="gramStart"/>
            <w:r>
              <w:rPr>
                <w:rFonts w:ascii="仿宋_GB2312" w:eastAsia="仿宋_GB2312" w:hAnsi="微软雅黑" w:cs="宋体" w:hint="eastAsia"/>
                <w:kern w:val="0"/>
                <w:sz w:val="24"/>
                <w:szCs w:val="24"/>
              </w:rPr>
              <w:t>线色正确</w:t>
            </w:r>
            <w:proofErr w:type="gramEnd"/>
            <w:r>
              <w:rPr>
                <w:rFonts w:ascii="仿宋_GB2312" w:eastAsia="仿宋_GB2312" w:hAnsi="微软雅黑" w:cs="宋体" w:hint="eastAsia"/>
                <w:kern w:val="0"/>
                <w:sz w:val="24"/>
                <w:szCs w:val="24"/>
              </w:rPr>
              <w:t>，焊接标准等。</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结果性评分（竞赛结束后，现场结果性评分）</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14%</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功能调试</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上电前安全检查，上电后初步检测设备工作状态是否正常；按要求运行程序、调试、记录数据。</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宋体" w:hAnsi="宋体" w:cs="宋体" w:hint="eastAsia"/>
                <w:kern w:val="0"/>
              </w:rPr>
              <w:t>6%</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环境部署</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根据要求配置各信号场景或对要求的信号场景截图。</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5%</w:t>
            </w:r>
          </w:p>
        </w:tc>
      </w:tr>
      <w:tr w:rsidR="00CD1517">
        <w:trPr>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信号控制系统故障原因分析追查</w:t>
            </w: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确定故障现象</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通过给定的辅助资料等确定故障现象，并将故障定位和处理方法写在答题卡对应位置。</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8%</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故障排除和追查</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用万用表、烙铁等工具进行电路板电路的维修，确定电路板电源电路无误后，再上电测试。</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结果性评分（PDF格式答题卡；若涉及焊接工艺部分，需现场结束后结果性评分）</w:t>
            </w:r>
          </w:p>
        </w:tc>
        <w:tc>
          <w:tcPr>
            <w:tcW w:w="709"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8%</w:t>
            </w: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数据测量</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按题目要求对特定场景下设备数据进行测量和记录。</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4%</w:t>
            </w:r>
          </w:p>
        </w:tc>
      </w:tr>
      <w:tr w:rsidR="00CD1517">
        <w:trPr>
          <w:jc w:val="center"/>
        </w:trPr>
        <w:tc>
          <w:tcPr>
            <w:tcW w:w="1384"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智能监控辅助系统开发</w:t>
            </w: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PLC以及人机交互界面设计调试</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要求实现PLC以及人机交互界面逻辑编程、调试。按照要求完成可编程逻辑控制器的功能设计。涉及：位逻辑、比较（整数或实数）、传送（字节、字、双字、实数、）、定时器（接通延时定时器）、子程序调用，标准指令</w:t>
            </w:r>
            <w:proofErr w:type="gramStart"/>
            <w:r>
              <w:rPr>
                <w:rFonts w:ascii="仿宋_GB2312" w:eastAsia="仿宋_GB2312" w:hAnsi="微软雅黑" w:cs="宋体" w:hint="eastAsia"/>
                <w:kern w:val="0"/>
                <w:sz w:val="24"/>
                <w:szCs w:val="24"/>
              </w:rPr>
              <w:t>库使用</w:t>
            </w:r>
            <w:proofErr w:type="gramEnd"/>
            <w:r>
              <w:rPr>
                <w:rFonts w:ascii="仿宋_GB2312" w:eastAsia="仿宋_GB2312" w:hAnsi="微软雅黑" w:cs="宋体" w:hint="eastAsia"/>
                <w:kern w:val="0"/>
                <w:sz w:val="24"/>
                <w:szCs w:val="24"/>
              </w:rPr>
              <w:t>等；PLC内部寄存器的使用：输入输出映像寄存器、变量存储器（V）、位存储区（M）、特殊存储区（SM）、模拟量输入映像寄存器（AIW0、AIW2、AIW4、AIW6）、定时器存储区（T）；PLC</w:t>
            </w:r>
            <w:proofErr w:type="gramStart"/>
            <w:r>
              <w:rPr>
                <w:rFonts w:ascii="仿宋_GB2312" w:eastAsia="仿宋_GB2312" w:hAnsi="微软雅黑" w:cs="宋体" w:hint="eastAsia"/>
                <w:kern w:val="0"/>
                <w:sz w:val="24"/>
                <w:szCs w:val="24"/>
              </w:rPr>
              <w:t>自由口</w:t>
            </w:r>
            <w:proofErr w:type="gramEnd"/>
            <w:r>
              <w:rPr>
                <w:rFonts w:ascii="仿宋_GB2312" w:eastAsia="仿宋_GB2312" w:hAnsi="微软雅黑" w:cs="宋体" w:hint="eastAsia"/>
                <w:kern w:val="0"/>
                <w:sz w:val="24"/>
                <w:szCs w:val="24"/>
              </w:rPr>
              <w:t>使用。能够根据题目需求，利用提供的PLC及相关传感器模块或者执行机构，查阅对应技术文档，快速找到对应信息，并利用这些信息完成相应功能。</w:t>
            </w:r>
          </w:p>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按照要求完成人机交互界面的界面设计与功能要求。涉及：触摸屏系统参数的设置；元件列表中各元件的属性；设计程序的编译，模拟与下载；向量图库与图片库的建立与使用；键盘的设计与使用；窗口的类型以及掌握窗口的建立、删除与设定；了解宏指令的结构，语法，语句，熟练掌握宏指令的读取及写入函数。能够根据题目需求，查阅提供的人机交互界面技术文档，快速找到对应信息，并利用这些信息完成相应功能。</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结果性评分（PDF格式答题卡；若需要录制视频，评分裁判根据选手提交视频进行结果性评分</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20</w:t>
            </w:r>
            <w:r>
              <w:rPr>
                <w:rFonts w:ascii="仿宋_GB2312" w:eastAsia="仿宋_GB2312" w:hAnsi="微软雅黑" w:cs="宋体"/>
                <w:kern w:val="0"/>
                <w:sz w:val="24"/>
                <w:szCs w:val="24"/>
              </w:rPr>
              <w:t>%</w:t>
            </w:r>
          </w:p>
        </w:tc>
      </w:tr>
      <w:tr w:rsidR="00CD1517">
        <w:trPr>
          <w:jc w:val="center"/>
        </w:trPr>
        <w:tc>
          <w:tcPr>
            <w:tcW w:w="1384"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信号控制系统综合应用</w:t>
            </w: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信号控制系统的综合应用</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通过操作轨道交通信号控制系统操作终端、模拟轨道和</w:t>
            </w:r>
            <w:proofErr w:type="gramStart"/>
            <w:r>
              <w:rPr>
                <w:rFonts w:ascii="仿宋_GB2312" w:eastAsia="仿宋_GB2312" w:hAnsi="微软雅黑" w:cs="宋体" w:hint="eastAsia"/>
                <w:kern w:val="0"/>
                <w:sz w:val="24"/>
                <w:szCs w:val="24"/>
              </w:rPr>
              <w:t>移频</w:t>
            </w:r>
            <w:proofErr w:type="gramEnd"/>
            <w:r>
              <w:rPr>
                <w:rFonts w:ascii="仿宋_GB2312" w:eastAsia="仿宋_GB2312" w:hAnsi="微软雅黑" w:cs="宋体" w:hint="eastAsia"/>
                <w:kern w:val="0"/>
                <w:sz w:val="24"/>
                <w:szCs w:val="24"/>
              </w:rPr>
              <w:t>设备等实现场景的演变过程。考察学生对信号设备的综合水平，对轨道交通信号的原理掌握情况，以及分析和推理能力。</w:t>
            </w:r>
          </w:p>
        </w:tc>
        <w:tc>
          <w:tcPr>
            <w:tcW w:w="170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15</w:t>
            </w:r>
            <w:r>
              <w:rPr>
                <w:rFonts w:ascii="仿宋_GB2312" w:eastAsia="仿宋_GB2312" w:hAnsi="微软雅黑" w:cs="宋体"/>
                <w:kern w:val="0"/>
                <w:sz w:val="24"/>
                <w:szCs w:val="24"/>
              </w:rPr>
              <w:t>%</w:t>
            </w:r>
          </w:p>
        </w:tc>
      </w:tr>
      <w:tr w:rsidR="00CD1517">
        <w:trPr>
          <w:jc w:val="center"/>
        </w:trPr>
        <w:tc>
          <w:tcPr>
            <w:tcW w:w="1384"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操作规范</w:t>
            </w:r>
          </w:p>
        </w:tc>
        <w:tc>
          <w:tcPr>
            <w:tcW w:w="1753"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工作报告</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简单描述任务要求。</w:t>
            </w:r>
          </w:p>
        </w:tc>
        <w:tc>
          <w:tcPr>
            <w:tcW w:w="1703" w:type="dxa"/>
            <w:vMerge w:val="restart"/>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结果性评分（PDF格式答题卡）</w:t>
            </w:r>
          </w:p>
        </w:tc>
        <w:tc>
          <w:tcPr>
            <w:tcW w:w="709" w:type="dxa"/>
            <w:vMerge w:val="restart"/>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6</w:t>
            </w:r>
            <w:r>
              <w:rPr>
                <w:rFonts w:ascii="仿宋_GB2312" w:eastAsia="仿宋_GB2312" w:hAnsi="微软雅黑" w:cs="宋体" w:hint="eastAsia"/>
                <w:kern w:val="0"/>
                <w:sz w:val="24"/>
                <w:szCs w:val="24"/>
              </w:rPr>
              <w:t>%</w:t>
            </w:r>
          </w:p>
          <w:p w:rsidR="00CD1517" w:rsidRDefault="00CD1517">
            <w:pPr>
              <w:jc w:val="center"/>
              <w:rPr>
                <w:rFonts w:ascii="仿宋_GB2312" w:eastAsia="仿宋_GB2312" w:hAnsi="微软雅黑" w:cs="宋体"/>
                <w:kern w:val="0"/>
                <w:sz w:val="24"/>
                <w:szCs w:val="24"/>
              </w:rPr>
            </w:pP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Merge/>
            <w:vAlign w:val="center"/>
          </w:tcPr>
          <w:p w:rsidR="00CD1517" w:rsidRDefault="00CD1517">
            <w:pPr>
              <w:rPr>
                <w:rFonts w:ascii="仿宋_GB2312" w:eastAsia="仿宋_GB2312" w:hAnsi="微软雅黑" w:cs="宋体"/>
                <w:kern w:val="0"/>
                <w:sz w:val="24"/>
                <w:szCs w:val="24"/>
              </w:rPr>
            </w:pP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记录操作过程。</w:t>
            </w:r>
          </w:p>
        </w:tc>
        <w:tc>
          <w:tcPr>
            <w:tcW w:w="1703" w:type="dxa"/>
            <w:vMerge/>
            <w:vAlign w:val="center"/>
          </w:tcPr>
          <w:p w:rsidR="00CD1517" w:rsidRDefault="00CD1517"/>
        </w:tc>
        <w:tc>
          <w:tcPr>
            <w:tcW w:w="709" w:type="dxa"/>
            <w:vMerge/>
            <w:vAlign w:val="center"/>
          </w:tcPr>
          <w:p w:rsidR="00CD1517" w:rsidRDefault="00CD1517">
            <w:pPr>
              <w:jc w:val="center"/>
              <w:rPr>
                <w:rFonts w:ascii="仿宋_GB2312" w:eastAsia="仿宋_GB2312" w:hAnsi="微软雅黑" w:cs="宋体"/>
                <w:kern w:val="0"/>
                <w:sz w:val="24"/>
                <w:szCs w:val="24"/>
              </w:rPr>
            </w:pP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Merge/>
            <w:vAlign w:val="center"/>
          </w:tcPr>
          <w:p w:rsidR="00CD1517" w:rsidRDefault="00CD1517">
            <w:pPr>
              <w:rPr>
                <w:rFonts w:ascii="仿宋_GB2312" w:eastAsia="仿宋_GB2312" w:hAnsi="微软雅黑" w:cs="宋体"/>
                <w:kern w:val="0"/>
                <w:sz w:val="24"/>
                <w:szCs w:val="24"/>
              </w:rPr>
            </w:pP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记录实施结果，或进行任务总结。</w:t>
            </w:r>
          </w:p>
        </w:tc>
        <w:tc>
          <w:tcPr>
            <w:tcW w:w="1703" w:type="dxa"/>
            <w:vMerge/>
            <w:vAlign w:val="center"/>
          </w:tcPr>
          <w:p w:rsidR="00CD1517" w:rsidRDefault="00CD1517"/>
        </w:tc>
        <w:tc>
          <w:tcPr>
            <w:tcW w:w="709" w:type="dxa"/>
            <w:vMerge/>
            <w:vAlign w:val="center"/>
          </w:tcPr>
          <w:p w:rsidR="00CD1517" w:rsidRDefault="00CD1517">
            <w:pPr>
              <w:jc w:val="center"/>
              <w:rPr>
                <w:rFonts w:ascii="仿宋_GB2312" w:eastAsia="仿宋_GB2312" w:hAnsi="微软雅黑" w:cs="宋体"/>
                <w:kern w:val="0"/>
                <w:sz w:val="24"/>
                <w:szCs w:val="24"/>
              </w:rPr>
            </w:pPr>
          </w:p>
        </w:tc>
      </w:tr>
      <w:tr w:rsidR="00CD1517">
        <w:trPr>
          <w:jc w:val="center"/>
        </w:trPr>
        <w:tc>
          <w:tcPr>
            <w:tcW w:w="1384" w:type="dxa"/>
            <w:vMerge/>
            <w:vAlign w:val="center"/>
          </w:tcPr>
          <w:p w:rsidR="00CD1517" w:rsidRDefault="00CD1517">
            <w:pPr>
              <w:rPr>
                <w:rFonts w:ascii="仿宋_GB2312" w:eastAsia="仿宋_GB2312" w:hAnsi="微软雅黑" w:cs="宋体"/>
                <w:kern w:val="0"/>
                <w:sz w:val="24"/>
                <w:szCs w:val="24"/>
              </w:rPr>
            </w:pPr>
          </w:p>
        </w:tc>
        <w:tc>
          <w:tcPr>
            <w:tcW w:w="17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现场管理及安全</w:t>
            </w:r>
          </w:p>
        </w:tc>
        <w:tc>
          <w:tcPr>
            <w:tcW w:w="4253" w:type="dxa"/>
            <w:vAlign w:val="center"/>
          </w:tcPr>
          <w:p w:rsidR="00CD1517" w:rsidRDefault="00164CE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严格遵守大赛规章制度，遵守安全操作规范、赛项工艺标准、行业作业标准、职业素养等。</w:t>
            </w:r>
          </w:p>
        </w:tc>
        <w:tc>
          <w:tcPr>
            <w:tcW w:w="1703" w:type="dxa"/>
            <w:vAlign w:val="center"/>
          </w:tcPr>
          <w:p w:rsidR="00CD1517" w:rsidRDefault="00164CEB">
            <w:r>
              <w:rPr>
                <w:rFonts w:ascii="仿宋_GB2312" w:eastAsia="仿宋_GB2312" w:hAnsi="微软雅黑" w:cs="宋体" w:hint="eastAsia"/>
                <w:kern w:val="0"/>
                <w:sz w:val="24"/>
                <w:szCs w:val="24"/>
              </w:rPr>
              <w:t>过程性评分</w:t>
            </w:r>
          </w:p>
        </w:tc>
        <w:tc>
          <w:tcPr>
            <w:tcW w:w="709" w:type="dxa"/>
            <w:vAlign w:val="center"/>
          </w:tcPr>
          <w:p w:rsidR="00CD1517" w:rsidRDefault="00164CEB">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Pr>
                <w:rFonts w:ascii="仿宋_GB2312" w:eastAsia="仿宋_GB2312" w:hAnsi="微软雅黑" w:cs="宋体" w:hint="eastAsia"/>
                <w:kern w:val="0"/>
                <w:sz w:val="24"/>
                <w:szCs w:val="24"/>
              </w:rPr>
              <w:t>%</w:t>
            </w:r>
          </w:p>
        </w:tc>
      </w:tr>
    </w:tbl>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十一、赛项安全</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（一）比赛环境</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赛场周围要设立警戒线，要求所有参赛人员必须凭执委会印发的有效证件进入场地，防止无关人员进入发生意外事件。比赛现场内应参照相关职业岗位</w:t>
      </w:r>
      <w:r>
        <w:rPr>
          <w:rFonts w:ascii="仿宋_GB2312" w:eastAsia="仿宋_GB2312"/>
          <w:sz w:val="28"/>
          <w:szCs w:val="28"/>
        </w:rPr>
        <w:lastRenderedPageBreak/>
        <w:t>的要求为选手提供必要的劳动保护。在具有危险性的操作环节，裁判员要严防选手出现错误操作。</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承办单位应提供保证应急预案实施的条件。对于比赛内容涉及高空作业、可能有坠物、大用电量、易发生火灾等情况的赛项，必须明确制度和预案，并配备急救人员与设施。</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严格控制与参赛无关的易燃易爆以及各类危险品进入比赛场地，不许随便携带书包进入赛场。</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配备先进的仪器，防止有人利用电磁波干扰比赛秩序。大赛现场需对赛场进行网络安全控制，以免场内外信息交互，充分体现大赛的严肃、公平和公正性。</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Pr>
          <w:rFonts w:ascii="仿宋_GB2312" w:eastAsia="仿宋_GB2312"/>
          <w:sz w:val="28"/>
          <w:szCs w:val="28"/>
        </w:rPr>
        <w:t>执委会须会同承办单位制定开放赛场和体验区的人员疏导方案。赛场环境中存在人员密集、车流人流交错的区域，除了设置齐全的指示标志外，须增加引导人员，并开辟备用通道。</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（二）生活条件</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比赛期间，原则上由执委会统一安排参赛选手和指导教师食宿</w:t>
      </w:r>
      <w:r>
        <w:rPr>
          <w:rFonts w:ascii="仿宋_GB2312" w:eastAsia="仿宋_GB2312" w:hint="eastAsia"/>
          <w:sz w:val="28"/>
          <w:szCs w:val="28"/>
        </w:rPr>
        <w:t>，费用自理</w:t>
      </w:r>
      <w:r>
        <w:rPr>
          <w:rFonts w:ascii="仿宋_GB2312" w:eastAsia="仿宋_GB2312"/>
          <w:sz w:val="28"/>
          <w:szCs w:val="28"/>
        </w:rPr>
        <w:t>。承办单位须尊重少数民族的信仰及文化，根据国家相关的民族政策，安排好少数民族选手和教师的饮食起居。</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比赛期间安排的住宿地应具有宾馆/住宿经营许可资质。以学校宿舍作为住宿地的，大赛期间的住宿、卫生、饮食安全等由执委会和提供宿舍的学校共同负责。</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．比赛</w:t>
      </w:r>
      <w:r>
        <w:rPr>
          <w:rFonts w:ascii="仿宋_GB2312" w:eastAsia="仿宋_GB2312"/>
          <w:sz w:val="28"/>
          <w:szCs w:val="28"/>
        </w:rPr>
        <w:t>期间有组织的参观和观摩活动的交通安全由执委会负责。执委会和承办单位须保证比赛期间选手、指导教师和裁判员、工作人员的交通安全。</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各赛项的安全管理，除了可以采取必要的安全隔离措施外，应严格遵守国家相关法律法规，保护个人隐私和人身自由。</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（三）组队责任</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1</w:t>
      </w:r>
      <w:r>
        <w:rPr>
          <w:rFonts w:ascii="仿宋_GB2312" w:eastAsia="仿宋_GB2312" w:hint="eastAsia"/>
          <w:sz w:val="28"/>
          <w:szCs w:val="28"/>
        </w:rPr>
        <w:t>．</w:t>
      </w:r>
      <w:r>
        <w:rPr>
          <w:rFonts w:ascii="仿宋_GB2312" w:eastAsia="仿宋_GB2312"/>
          <w:sz w:val="28"/>
          <w:szCs w:val="28"/>
        </w:rPr>
        <w:t>各学校组织代表队时，</w:t>
      </w:r>
      <w:r>
        <w:rPr>
          <w:rFonts w:ascii="仿宋_GB2312" w:eastAsia="仿宋_GB2312" w:hint="eastAsia"/>
          <w:sz w:val="28"/>
          <w:szCs w:val="28"/>
        </w:rPr>
        <w:t>尽量</w:t>
      </w:r>
      <w:r>
        <w:rPr>
          <w:rFonts w:ascii="仿宋_GB2312" w:eastAsia="仿宋_GB2312"/>
          <w:sz w:val="28"/>
          <w:szCs w:val="28"/>
        </w:rPr>
        <w:t>安排为参赛选手购买大赛期间的人身意外伤害保险。</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各学校代表队组成后，须制定相关管理制度，并对所有选手、指导教师进行安全教育。</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各参赛队伍须加强对参与比赛人员的安全管理，实现与赛场安全管理的对接。</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（四）应急处理</w:t>
      </w:r>
    </w:p>
    <w:p w:rsidR="00CD1517" w:rsidRDefault="00164CEB">
      <w:pPr>
        <w:pStyle w:val="5-"/>
        <w:adjustRightInd w:val="0"/>
        <w:snapToGrid w:val="0"/>
        <w:spacing w:beforeLines="0" w:afterLines="0" w:line="560" w:lineRule="exact"/>
        <w:ind w:firstLine="560"/>
        <w:rPr>
          <w:rFonts w:ascii="仿宋_GB2312" w:hAnsi="等线"/>
          <w:kern w:val="2"/>
          <w:szCs w:val="28"/>
        </w:rPr>
      </w:pPr>
      <w:r>
        <w:rPr>
          <w:rFonts w:ascii="仿宋_GB2312" w:hAnsi="等线" w:hint="eastAsia"/>
          <w:kern w:val="2"/>
          <w:szCs w:val="28"/>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（五）处罚措施</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因参赛队伍原因造成重大安全事故的，取消其获奖资格。</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参赛队伍有发生重大安全事故隐患，经赛场工作人员提示、警告无效的，可取消其继续比赛的资格。</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赛事工作人员违规的，按照相应的制度追究责任。情节恶劣并造成重大安全事故的，由司法机关追究相应法律责任。</w:t>
      </w:r>
    </w:p>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十二、竞赛须知</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（一）参赛队须知</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Pr>
          <w:rFonts w:ascii="仿宋_GB2312" w:eastAsia="仿宋_GB2312" w:hAnsi="仿宋" w:hint="eastAsia"/>
          <w:kern w:val="0"/>
          <w:sz w:val="28"/>
          <w:szCs w:val="28"/>
        </w:rPr>
        <w:t>．</w:t>
      </w:r>
      <w:r>
        <w:rPr>
          <w:rFonts w:ascii="仿宋_GB2312" w:eastAsia="仿宋_GB2312" w:hAnsi="仿宋"/>
          <w:kern w:val="0"/>
          <w:sz w:val="28"/>
          <w:szCs w:val="28"/>
        </w:rPr>
        <w:t>参赛队</w:t>
      </w:r>
      <w:r>
        <w:rPr>
          <w:rFonts w:ascii="仿宋_GB2312" w:eastAsia="仿宋_GB2312" w:hAnsi="仿宋" w:hint="eastAsia"/>
          <w:kern w:val="0"/>
          <w:sz w:val="28"/>
          <w:szCs w:val="28"/>
        </w:rPr>
        <w:t>报名</w:t>
      </w:r>
      <w:r>
        <w:rPr>
          <w:rFonts w:ascii="仿宋_GB2312" w:eastAsia="仿宋_GB2312" w:hAnsi="仿宋"/>
          <w:kern w:val="0"/>
          <w:sz w:val="28"/>
          <w:szCs w:val="28"/>
        </w:rPr>
        <w:t>：不接受跨省市、跨校组队报名。</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Pr>
          <w:rFonts w:ascii="仿宋_GB2312" w:eastAsia="仿宋_GB2312" w:hAnsi="仿宋" w:hint="eastAsia"/>
          <w:kern w:val="0"/>
          <w:sz w:val="28"/>
          <w:szCs w:val="28"/>
        </w:rPr>
        <w:t>．</w:t>
      </w:r>
      <w:r>
        <w:rPr>
          <w:rFonts w:ascii="仿宋_GB2312" w:eastAsia="仿宋_GB2312" w:hAnsi="仿宋"/>
          <w:kern w:val="0"/>
          <w:sz w:val="28"/>
          <w:szCs w:val="28"/>
        </w:rPr>
        <w:t>参赛队组成：每个参赛队由3名选手组成，其中队长1名，</w:t>
      </w:r>
      <w:r>
        <w:rPr>
          <w:rFonts w:ascii="仿宋_GB2312" w:eastAsia="仿宋_GB2312" w:hint="eastAsia"/>
          <w:sz w:val="28"/>
          <w:szCs w:val="28"/>
        </w:rPr>
        <w:t>参赛选手须为学校全日制在籍学生；</w:t>
      </w:r>
      <w:r>
        <w:rPr>
          <w:rFonts w:ascii="仿宋_GB2312" w:eastAsia="仿宋_GB2312" w:hAnsi="仿宋"/>
          <w:kern w:val="0"/>
          <w:sz w:val="28"/>
          <w:szCs w:val="28"/>
        </w:rPr>
        <w:t xml:space="preserve"> </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Pr>
          <w:rFonts w:ascii="仿宋_GB2312" w:eastAsia="仿宋_GB2312" w:hAnsi="仿宋" w:hint="eastAsia"/>
          <w:kern w:val="0"/>
          <w:sz w:val="28"/>
          <w:szCs w:val="28"/>
        </w:rPr>
        <w:t>．</w:t>
      </w:r>
      <w:r>
        <w:rPr>
          <w:rFonts w:ascii="仿宋_GB2312" w:eastAsia="仿宋_GB2312" w:hAnsi="仿宋"/>
          <w:kern w:val="0"/>
          <w:sz w:val="28"/>
          <w:szCs w:val="28"/>
        </w:rPr>
        <w:t>指导教师：每个参赛队可配指导教师1-2名，指导教师经报名并通过资格审查后确定。</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lastRenderedPageBreak/>
        <w:t>4</w:t>
      </w:r>
      <w:r>
        <w:rPr>
          <w:rFonts w:ascii="仿宋_GB2312" w:eastAsia="仿宋_GB2312" w:hAnsi="仿宋" w:hint="eastAsia"/>
          <w:kern w:val="0"/>
          <w:sz w:val="28"/>
          <w:szCs w:val="28"/>
        </w:rPr>
        <w:t>．</w:t>
      </w:r>
      <w:r>
        <w:rPr>
          <w:rFonts w:ascii="仿宋_GB2312" w:eastAsia="仿宋_GB2312" w:hAnsi="仿宋"/>
          <w:kern w:val="0"/>
          <w:sz w:val="28"/>
          <w:szCs w:val="28"/>
        </w:rPr>
        <w:t>每个参赛队可配领队1名，负责竞赛的协调工作。</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5</w:t>
      </w:r>
      <w:r>
        <w:rPr>
          <w:rFonts w:ascii="仿宋_GB2312" w:eastAsia="仿宋_GB2312" w:hAnsi="仿宋" w:hint="eastAsia"/>
          <w:kern w:val="0"/>
          <w:sz w:val="28"/>
          <w:szCs w:val="28"/>
        </w:rPr>
        <w:t>．</w:t>
      </w:r>
      <w:r>
        <w:rPr>
          <w:rFonts w:ascii="仿宋_GB2312" w:eastAsia="仿宋_GB2312" w:hAnsi="仿宋"/>
          <w:kern w:val="0"/>
          <w:sz w:val="28"/>
          <w:szCs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6</w:t>
      </w:r>
      <w:r>
        <w:rPr>
          <w:rFonts w:ascii="仿宋_GB2312" w:eastAsia="仿宋_GB2312" w:hAnsi="仿宋" w:hint="eastAsia"/>
          <w:kern w:val="0"/>
          <w:sz w:val="28"/>
          <w:szCs w:val="28"/>
        </w:rPr>
        <w:t>．</w:t>
      </w:r>
      <w:r>
        <w:rPr>
          <w:rFonts w:ascii="仿宋_GB2312" w:eastAsia="仿宋_GB2312" w:hAnsi="仿宋"/>
          <w:kern w:val="0"/>
          <w:sz w:val="28"/>
          <w:szCs w:val="28"/>
        </w:rPr>
        <w:t>参赛队不得携带任何设备、工具、（包括通讯工具和存储设备等）技术资料。竞赛过程中所需的设备、工具、技术资料全部由</w:t>
      </w:r>
      <w:r>
        <w:rPr>
          <w:rFonts w:ascii="仿宋_GB2312" w:eastAsia="仿宋_GB2312" w:hAnsi="仿宋" w:hint="eastAsia"/>
          <w:kern w:val="0"/>
          <w:sz w:val="28"/>
          <w:szCs w:val="28"/>
        </w:rPr>
        <w:t>赛项执</w:t>
      </w:r>
      <w:r>
        <w:rPr>
          <w:rFonts w:ascii="仿宋_GB2312" w:eastAsia="仿宋_GB2312" w:hAnsi="仿宋"/>
          <w:kern w:val="0"/>
          <w:sz w:val="28"/>
          <w:szCs w:val="28"/>
        </w:rPr>
        <w:t>委会统一提供。</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7</w:t>
      </w:r>
      <w:r>
        <w:rPr>
          <w:rFonts w:ascii="仿宋_GB2312" w:eastAsia="仿宋_GB2312" w:hAnsi="仿宋" w:hint="eastAsia"/>
          <w:kern w:val="0"/>
          <w:sz w:val="28"/>
          <w:szCs w:val="28"/>
        </w:rPr>
        <w:t>．</w:t>
      </w:r>
      <w:r>
        <w:rPr>
          <w:rFonts w:ascii="仿宋_GB2312" w:eastAsia="仿宋_GB2312" w:hAnsi="仿宋"/>
          <w:kern w:val="0"/>
          <w:sz w:val="28"/>
          <w:szCs w:val="28"/>
        </w:rPr>
        <w:t>参赛队在竞赛开始前一天，由执委会统一安排抽取竞赛工位号，并由参赛队长对抽签结果签字确认。</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8</w:t>
      </w:r>
      <w:r>
        <w:rPr>
          <w:rFonts w:ascii="仿宋_GB2312" w:eastAsia="仿宋_GB2312" w:hAnsi="仿宋" w:hint="eastAsia"/>
          <w:kern w:val="0"/>
          <w:sz w:val="28"/>
          <w:szCs w:val="28"/>
        </w:rPr>
        <w:t>．</w:t>
      </w:r>
      <w:r>
        <w:rPr>
          <w:rFonts w:ascii="仿宋_GB2312" w:eastAsia="仿宋_GB2312" w:hAnsi="仿宋"/>
          <w:kern w:val="0"/>
          <w:sz w:val="28"/>
          <w:szCs w:val="28"/>
        </w:rPr>
        <w:t>各参赛队应在竞赛开始前一天规定的时间段进入赛场熟悉环境，入场后，赛场工作人员与参赛选手共同确认操作条件及设备状况，设备、材料、工具清点后，由参赛队长签字认可。</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9</w:t>
      </w:r>
      <w:r>
        <w:rPr>
          <w:rFonts w:ascii="仿宋_GB2312" w:eastAsia="仿宋_GB2312" w:hAnsi="仿宋" w:hint="eastAsia"/>
          <w:kern w:val="0"/>
          <w:sz w:val="28"/>
          <w:szCs w:val="28"/>
        </w:rPr>
        <w:t>．</w:t>
      </w:r>
      <w:r>
        <w:rPr>
          <w:rFonts w:ascii="仿宋_GB2312" w:eastAsia="仿宋_GB2312" w:hAnsi="仿宋"/>
          <w:kern w:val="0"/>
          <w:sz w:val="28"/>
          <w:szCs w:val="28"/>
        </w:rPr>
        <w:t>为防止参赛路途及竞赛过程意外的发生，建议参赛队领队、带队老师及参数选手等建议购买意外伤害保险。</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（二）指导教师须知</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Pr>
          <w:rFonts w:ascii="仿宋_GB2312" w:eastAsia="仿宋_GB2312" w:hAnsi="仿宋" w:hint="eastAsia"/>
          <w:kern w:val="0"/>
          <w:sz w:val="28"/>
          <w:szCs w:val="28"/>
        </w:rPr>
        <w:t>．</w:t>
      </w:r>
      <w:r>
        <w:rPr>
          <w:rFonts w:ascii="仿宋_GB2312" w:eastAsia="仿宋_GB2312" w:hAnsi="仿宋"/>
          <w:kern w:val="0"/>
          <w:sz w:val="28"/>
          <w:szCs w:val="28"/>
        </w:rPr>
        <w:t>参赛队的指导教师及领队不得进入比赛现场指导。</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Pr>
          <w:rFonts w:ascii="仿宋_GB2312" w:eastAsia="仿宋_GB2312" w:hAnsi="仿宋" w:hint="eastAsia"/>
          <w:kern w:val="0"/>
          <w:sz w:val="28"/>
          <w:szCs w:val="28"/>
        </w:rPr>
        <w:t>．</w:t>
      </w:r>
      <w:r>
        <w:rPr>
          <w:rFonts w:ascii="仿宋_GB2312" w:eastAsia="仿宋_GB2312" w:hAnsi="仿宋"/>
          <w:kern w:val="0"/>
          <w:sz w:val="28"/>
          <w:szCs w:val="28"/>
        </w:rPr>
        <w:t>指导教师不得在赛场外喧哗，影响赛场纪律。</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Pr>
          <w:rFonts w:ascii="仿宋_GB2312" w:eastAsia="仿宋_GB2312" w:hAnsi="仿宋" w:hint="eastAsia"/>
          <w:kern w:val="0"/>
          <w:sz w:val="28"/>
          <w:szCs w:val="28"/>
        </w:rPr>
        <w:t>．</w:t>
      </w:r>
      <w:r>
        <w:rPr>
          <w:rFonts w:ascii="仿宋_GB2312" w:eastAsia="仿宋_GB2312" w:hAnsi="仿宋"/>
          <w:kern w:val="0"/>
          <w:sz w:val="28"/>
          <w:szCs w:val="28"/>
        </w:rPr>
        <w:t>对比赛过程及结果有</w:t>
      </w:r>
      <w:proofErr w:type="gramStart"/>
      <w:r>
        <w:rPr>
          <w:rFonts w:ascii="仿宋_GB2312" w:eastAsia="仿宋_GB2312" w:hAnsi="仿宋"/>
          <w:kern w:val="0"/>
          <w:sz w:val="28"/>
          <w:szCs w:val="28"/>
        </w:rPr>
        <w:t>疑</w:t>
      </w:r>
      <w:proofErr w:type="gramEnd"/>
      <w:r>
        <w:rPr>
          <w:rFonts w:ascii="仿宋_GB2312" w:eastAsia="仿宋_GB2312" w:hAnsi="仿宋"/>
          <w:kern w:val="0"/>
          <w:sz w:val="28"/>
          <w:szCs w:val="28"/>
        </w:rPr>
        <w:t>议者，应及时通过领队向</w:t>
      </w:r>
      <w:proofErr w:type="gramStart"/>
      <w:r>
        <w:rPr>
          <w:rFonts w:ascii="仿宋_GB2312" w:eastAsia="仿宋_GB2312" w:hAnsi="仿宋"/>
          <w:kern w:val="0"/>
          <w:sz w:val="28"/>
          <w:szCs w:val="28"/>
        </w:rPr>
        <w:t>仲裁</w:t>
      </w:r>
      <w:proofErr w:type="gramEnd"/>
      <w:r>
        <w:rPr>
          <w:rFonts w:ascii="仿宋_GB2312" w:eastAsia="仿宋_GB2312" w:hAnsi="仿宋"/>
          <w:kern w:val="0"/>
          <w:sz w:val="28"/>
          <w:szCs w:val="28"/>
        </w:rPr>
        <w:t>长提出书面反映。</w:t>
      </w:r>
    </w:p>
    <w:p w:rsidR="00CD1517" w:rsidRDefault="00164CEB">
      <w:pPr>
        <w:spacing w:line="560" w:lineRule="exact"/>
        <w:ind w:firstLineChars="200" w:firstLine="560"/>
        <w:rPr>
          <w:rFonts w:ascii="仿宋_GB2312" w:eastAsia="仿宋_GB2312"/>
          <w:sz w:val="28"/>
          <w:szCs w:val="28"/>
        </w:rPr>
      </w:pPr>
      <w:r>
        <w:rPr>
          <w:rFonts w:ascii="仿宋_GB2312" w:eastAsia="仿宋_GB2312" w:hint="eastAsia"/>
          <w:sz w:val="28"/>
          <w:szCs w:val="28"/>
        </w:rPr>
        <w:t>（三）竞赛选手须知</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Pr>
          <w:rFonts w:ascii="仿宋_GB2312" w:eastAsia="仿宋_GB2312" w:hAnsi="仿宋" w:hint="eastAsia"/>
          <w:kern w:val="0"/>
          <w:sz w:val="28"/>
          <w:szCs w:val="28"/>
        </w:rPr>
        <w:t>．</w:t>
      </w:r>
      <w:r>
        <w:rPr>
          <w:rFonts w:ascii="仿宋_GB2312" w:eastAsia="仿宋_GB2312" w:hAnsi="仿宋"/>
          <w:kern w:val="0"/>
          <w:sz w:val="28"/>
          <w:szCs w:val="28"/>
        </w:rPr>
        <w:t>参赛选手应严格遵守赛场规章、操作规程，保证人身及设备安全，接受裁判员的监督和警示，文明竞赛。</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Pr>
          <w:rFonts w:ascii="仿宋_GB2312" w:eastAsia="仿宋_GB2312" w:hAnsi="仿宋" w:hint="eastAsia"/>
          <w:kern w:val="0"/>
          <w:sz w:val="28"/>
          <w:szCs w:val="28"/>
        </w:rPr>
        <w:t>．</w:t>
      </w:r>
      <w:r>
        <w:rPr>
          <w:rFonts w:ascii="仿宋_GB2312" w:eastAsia="仿宋_GB2312" w:hAnsi="仿宋"/>
          <w:kern w:val="0"/>
          <w:sz w:val="28"/>
          <w:szCs w:val="28"/>
        </w:rPr>
        <w:t>参赛选手</w:t>
      </w:r>
      <w:proofErr w:type="gramStart"/>
      <w:r>
        <w:rPr>
          <w:rFonts w:ascii="仿宋_GB2312" w:eastAsia="仿宋_GB2312" w:hAnsi="仿宋"/>
          <w:kern w:val="0"/>
          <w:sz w:val="28"/>
          <w:szCs w:val="28"/>
        </w:rPr>
        <w:t>凭大赛</w:t>
      </w:r>
      <w:proofErr w:type="gramEnd"/>
      <w:r>
        <w:rPr>
          <w:rFonts w:ascii="仿宋_GB2312" w:eastAsia="仿宋_GB2312" w:hAnsi="仿宋"/>
          <w:kern w:val="0"/>
          <w:sz w:val="28"/>
          <w:szCs w:val="28"/>
        </w:rPr>
        <w:t>组委会颁发的参赛凭证和有效身份证件（身份证、学生证）参加竞赛及相关活动，在赛场内操作期间应当始终佩带参赛凭证以备检查。</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lastRenderedPageBreak/>
        <w:t>3</w:t>
      </w:r>
      <w:r>
        <w:rPr>
          <w:rFonts w:ascii="仿宋_GB2312" w:eastAsia="仿宋_GB2312" w:hAnsi="仿宋" w:hint="eastAsia"/>
          <w:kern w:val="0"/>
          <w:sz w:val="28"/>
          <w:szCs w:val="28"/>
        </w:rPr>
        <w:t>．</w:t>
      </w:r>
      <w:r>
        <w:rPr>
          <w:rFonts w:ascii="仿宋_GB2312" w:eastAsia="仿宋_GB2312" w:hAnsi="仿宋"/>
          <w:kern w:val="0"/>
          <w:sz w:val="28"/>
          <w:szCs w:val="28"/>
        </w:rPr>
        <w:t>参赛选手按规定时间进入竞赛场地，对现场条件进行确认并签字，按统一指令开始竞赛，在收到开赛信号前不得启动操作。各参赛队自行决定分工、工作程序和时间安排，在指定工位上完成竞赛项目。</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Pr>
          <w:rFonts w:ascii="仿宋_GB2312" w:eastAsia="仿宋_GB2312" w:hAnsi="仿宋" w:hint="eastAsia"/>
          <w:kern w:val="0"/>
          <w:sz w:val="28"/>
          <w:szCs w:val="28"/>
        </w:rPr>
        <w:t>．</w:t>
      </w:r>
      <w:r>
        <w:rPr>
          <w:rFonts w:ascii="仿宋_GB2312" w:eastAsia="仿宋_GB2312" w:hAnsi="仿宋"/>
          <w:kern w:val="0"/>
          <w:sz w:val="28"/>
          <w:szCs w:val="28"/>
        </w:rPr>
        <w:t>选手比赛时间内连续工作，食品、饮水等由赛场统一提供。选手休息、饮食及如厕时间</w:t>
      </w:r>
      <w:proofErr w:type="gramStart"/>
      <w:r>
        <w:rPr>
          <w:rFonts w:ascii="仿宋_GB2312" w:eastAsia="仿宋_GB2312" w:hAnsi="仿宋"/>
          <w:kern w:val="0"/>
          <w:sz w:val="28"/>
          <w:szCs w:val="28"/>
        </w:rPr>
        <w:t>均计算</w:t>
      </w:r>
      <w:proofErr w:type="gramEnd"/>
      <w:r>
        <w:rPr>
          <w:rFonts w:ascii="仿宋_GB2312" w:eastAsia="仿宋_GB2312" w:hAnsi="仿宋"/>
          <w:kern w:val="0"/>
          <w:sz w:val="28"/>
          <w:szCs w:val="28"/>
        </w:rPr>
        <w:t>在比赛时间内。</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5</w:t>
      </w:r>
      <w:r>
        <w:rPr>
          <w:rFonts w:ascii="仿宋_GB2312" w:eastAsia="仿宋_GB2312" w:hAnsi="仿宋" w:hint="eastAsia"/>
          <w:kern w:val="0"/>
          <w:sz w:val="28"/>
          <w:szCs w:val="28"/>
        </w:rPr>
        <w:t>．</w:t>
      </w:r>
      <w:r>
        <w:rPr>
          <w:rFonts w:ascii="仿宋_GB2312" w:eastAsia="仿宋_GB2312" w:hAnsi="仿宋"/>
          <w:kern w:val="0"/>
          <w:sz w:val="28"/>
          <w:szCs w:val="28"/>
        </w:rPr>
        <w:t>竞赛期间，选手不得提前离开赛场。如特殊原因（如身体不适等）无法继续参赛的，需举手请示裁判，经裁判同意后方可离开赛场。选手离开赛场后不得在场外逗留，也不得再返回赛场。</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6</w:t>
      </w:r>
      <w:r>
        <w:rPr>
          <w:rFonts w:ascii="仿宋_GB2312" w:eastAsia="仿宋_GB2312" w:hAnsi="仿宋" w:hint="eastAsia"/>
          <w:kern w:val="0"/>
          <w:sz w:val="28"/>
          <w:szCs w:val="28"/>
        </w:rPr>
        <w:t>．</w:t>
      </w:r>
      <w:r>
        <w:rPr>
          <w:rFonts w:ascii="仿宋_GB2312" w:eastAsia="仿宋_GB2312" w:hAnsi="仿宋"/>
          <w:kern w:val="0"/>
          <w:sz w:val="28"/>
          <w:szCs w:val="28"/>
        </w:rPr>
        <w:t>竞赛结束时间到后，选手不得再进行任何与竞赛有关的操作。参赛队若提前结束比赛，应向裁判员举手示意，裁判员记录比赛完成时间。</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7</w:t>
      </w:r>
      <w:r>
        <w:rPr>
          <w:rFonts w:ascii="仿宋_GB2312" w:eastAsia="仿宋_GB2312" w:hAnsi="仿宋" w:hint="eastAsia"/>
          <w:kern w:val="0"/>
          <w:sz w:val="28"/>
          <w:szCs w:val="28"/>
        </w:rPr>
        <w:t>．</w:t>
      </w:r>
      <w:r>
        <w:rPr>
          <w:rFonts w:ascii="仿宋_GB2312" w:eastAsia="仿宋_GB2312" w:hAnsi="仿宋"/>
          <w:kern w:val="0"/>
          <w:sz w:val="28"/>
          <w:szCs w:val="28"/>
        </w:rPr>
        <w:t>参赛选手须按照竞赛要求及规定提交竞赛结果及相关文件，禁止在竞赛成果上做任何与竞赛无关的标记，如单位名称、参赛者姓名等，否则视为作弊。</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8</w:t>
      </w:r>
      <w:r>
        <w:rPr>
          <w:rFonts w:ascii="仿宋_GB2312" w:eastAsia="仿宋_GB2312" w:hAnsi="仿宋" w:hint="eastAsia"/>
          <w:kern w:val="0"/>
          <w:sz w:val="28"/>
          <w:szCs w:val="28"/>
        </w:rPr>
        <w:t>．</w:t>
      </w:r>
      <w:r>
        <w:rPr>
          <w:rFonts w:ascii="仿宋_GB2312" w:eastAsia="仿宋_GB2312" w:hAnsi="仿宋"/>
          <w:kern w:val="0"/>
          <w:sz w:val="28"/>
          <w:szCs w:val="28"/>
        </w:rPr>
        <w:t>参赛选手须严格遵守操作规程，确保人身及设备安全。竞赛期间，若因选手个人原因出现安全事件或设备故障不能进行竞赛的，由裁判组裁定其竞赛结束，保留竞赛资格，累计其有效竞赛成绩；</w:t>
      </w:r>
      <w:proofErr w:type="gramStart"/>
      <w:r>
        <w:rPr>
          <w:rFonts w:ascii="仿宋_GB2312" w:eastAsia="仿宋_GB2312" w:hAnsi="仿宋"/>
          <w:kern w:val="0"/>
          <w:sz w:val="28"/>
          <w:szCs w:val="28"/>
        </w:rPr>
        <w:t>非选手</w:t>
      </w:r>
      <w:proofErr w:type="gramEnd"/>
      <w:r>
        <w:rPr>
          <w:rFonts w:ascii="仿宋_GB2312" w:eastAsia="仿宋_GB2312" w:hAnsi="仿宋"/>
          <w:kern w:val="0"/>
          <w:sz w:val="28"/>
          <w:szCs w:val="28"/>
        </w:rPr>
        <w:t>个人原因出现的设备故障，由裁判组做出裁决，可视具体情况给选手补足排除故障耗费时间。</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9</w:t>
      </w:r>
      <w:r>
        <w:rPr>
          <w:rFonts w:ascii="仿宋_GB2312" w:eastAsia="仿宋_GB2312" w:hAnsi="仿宋" w:hint="eastAsia"/>
          <w:kern w:val="0"/>
          <w:sz w:val="28"/>
          <w:szCs w:val="28"/>
        </w:rPr>
        <w:t>．</w:t>
      </w:r>
      <w:r>
        <w:rPr>
          <w:rFonts w:ascii="仿宋_GB2312" w:eastAsia="仿宋_GB2312" w:hAnsi="仿宋"/>
          <w:kern w:val="0"/>
          <w:sz w:val="28"/>
          <w:szCs w:val="28"/>
        </w:rPr>
        <w:t>参赛选手须严格遵守赛场规章制度、服从裁判，文明竞赛。有作弊行为的，参赛队该项成绩为0分；如有不服从裁判、扰乱赛场秩序等不文明行为，按照相关规定扣减分数，情节严重的取消比赛资格和成绩。</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10</w:t>
      </w:r>
      <w:r>
        <w:rPr>
          <w:rFonts w:ascii="仿宋_GB2312" w:eastAsia="仿宋_GB2312" w:hAnsi="仿宋" w:hint="eastAsia"/>
          <w:kern w:val="0"/>
          <w:sz w:val="28"/>
          <w:szCs w:val="28"/>
        </w:rPr>
        <w:t>．</w:t>
      </w:r>
      <w:r>
        <w:rPr>
          <w:rFonts w:ascii="仿宋_GB2312" w:eastAsia="仿宋_GB2312" w:hAnsi="仿宋"/>
          <w:kern w:val="0"/>
          <w:sz w:val="28"/>
          <w:szCs w:val="28"/>
        </w:rPr>
        <w:t>为培养技能型人才的工作风格，在参赛期间，选手应当注意保持工作环境及设备摆放，符合企业生产</w:t>
      </w:r>
      <w:r>
        <w:rPr>
          <w:rFonts w:ascii="仿宋_GB2312" w:eastAsia="仿宋_GB2312" w:hAnsi="仿宋"/>
          <w:kern w:val="0"/>
          <w:sz w:val="28"/>
          <w:szCs w:val="28"/>
        </w:rPr>
        <w:t>“</w:t>
      </w:r>
      <w:r>
        <w:rPr>
          <w:rFonts w:ascii="仿宋_GB2312" w:eastAsia="仿宋_GB2312" w:hAnsi="仿宋"/>
          <w:kern w:val="0"/>
          <w:sz w:val="28"/>
          <w:szCs w:val="28"/>
        </w:rPr>
        <w:t>5S</w:t>
      </w:r>
      <w:r>
        <w:rPr>
          <w:rFonts w:ascii="仿宋_GB2312" w:eastAsia="仿宋_GB2312" w:hAnsi="仿宋"/>
          <w:kern w:val="0"/>
          <w:sz w:val="28"/>
          <w:szCs w:val="28"/>
        </w:rPr>
        <w:t>”</w:t>
      </w:r>
      <w:r>
        <w:rPr>
          <w:rFonts w:ascii="仿宋_GB2312" w:eastAsia="仿宋_GB2312" w:hAnsi="仿宋"/>
          <w:kern w:val="0"/>
          <w:sz w:val="28"/>
          <w:szCs w:val="28"/>
        </w:rPr>
        <w:t>（即整理、整顿、清扫、清洁和素养）的原则，如果过于脏乱，裁判员有权酌情扣分。</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四</w:t>
      </w:r>
      <w:r>
        <w:rPr>
          <w:rFonts w:ascii="仿宋_GB2312" w:eastAsia="仿宋_GB2312"/>
          <w:sz w:val="28"/>
          <w:szCs w:val="28"/>
        </w:rPr>
        <w:t>)</w:t>
      </w:r>
      <w:r>
        <w:rPr>
          <w:rFonts w:ascii="仿宋_GB2312" w:eastAsia="仿宋_GB2312" w:hint="eastAsia"/>
          <w:sz w:val="28"/>
          <w:szCs w:val="28"/>
        </w:rPr>
        <w:t>工作</w:t>
      </w:r>
      <w:r>
        <w:rPr>
          <w:rFonts w:ascii="仿宋_GB2312" w:eastAsia="仿宋_GB2312"/>
          <w:sz w:val="28"/>
          <w:szCs w:val="28"/>
        </w:rPr>
        <w:t>人员须知</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Pr>
          <w:rFonts w:ascii="仿宋_GB2312" w:eastAsia="仿宋_GB2312" w:hAnsi="仿宋" w:hint="eastAsia"/>
          <w:kern w:val="0"/>
          <w:sz w:val="28"/>
          <w:szCs w:val="28"/>
        </w:rPr>
        <w:t>．</w:t>
      </w:r>
      <w:r>
        <w:rPr>
          <w:rFonts w:ascii="仿宋_GB2312" w:eastAsia="仿宋_GB2312" w:hAnsi="仿宋"/>
          <w:kern w:val="0"/>
          <w:sz w:val="28"/>
          <w:szCs w:val="28"/>
        </w:rPr>
        <w:t>赛场工作人员由</w:t>
      </w:r>
      <w:r>
        <w:rPr>
          <w:rFonts w:ascii="仿宋_GB2312" w:eastAsia="仿宋_GB2312" w:hAnsi="仿宋" w:hint="eastAsia"/>
          <w:kern w:val="0"/>
          <w:sz w:val="28"/>
          <w:szCs w:val="28"/>
        </w:rPr>
        <w:t>赛项执</w:t>
      </w:r>
      <w:r>
        <w:rPr>
          <w:rFonts w:ascii="仿宋_GB2312" w:eastAsia="仿宋_GB2312" w:hAnsi="仿宋"/>
          <w:kern w:val="0"/>
          <w:sz w:val="28"/>
          <w:szCs w:val="28"/>
        </w:rPr>
        <w:t>委会统一聘用并进行工作分工。</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lastRenderedPageBreak/>
        <w:t>2</w:t>
      </w:r>
      <w:r>
        <w:rPr>
          <w:rFonts w:ascii="仿宋_GB2312" w:eastAsia="仿宋_GB2312" w:hAnsi="仿宋" w:hint="eastAsia"/>
          <w:kern w:val="0"/>
          <w:sz w:val="28"/>
          <w:szCs w:val="28"/>
        </w:rPr>
        <w:t>．</w:t>
      </w:r>
      <w:r>
        <w:rPr>
          <w:rFonts w:ascii="仿宋_GB2312" w:eastAsia="仿宋_GB2312" w:hAnsi="仿宋"/>
          <w:kern w:val="0"/>
          <w:sz w:val="28"/>
          <w:szCs w:val="28"/>
        </w:rPr>
        <w:t>服从</w:t>
      </w:r>
      <w:r>
        <w:rPr>
          <w:rFonts w:ascii="仿宋_GB2312" w:eastAsia="仿宋_GB2312" w:hAnsi="仿宋" w:hint="eastAsia"/>
          <w:kern w:val="0"/>
          <w:sz w:val="28"/>
          <w:szCs w:val="28"/>
        </w:rPr>
        <w:t>赛项执</w:t>
      </w:r>
      <w:r>
        <w:rPr>
          <w:rFonts w:ascii="仿宋_GB2312" w:eastAsia="仿宋_GB2312" w:hAnsi="仿宋"/>
          <w:kern w:val="0"/>
          <w:sz w:val="28"/>
          <w:szCs w:val="28"/>
        </w:rPr>
        <w:t>委会的领导，遵守职业道德、坚持原则、按章办事，以高度负责的精神、严肃认真的态度和严谨细致的作风做好工作，为赛场提供有序的服务。</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Pr>
          <w:rFonts w:ascii="仿宋_GB2312" w:eastAsia="仿宋_GB2312" w:hAnsi="仿宋" w:hint="eastAsia"/>
          <w:kern w:val="0"/>
          <w:sz w:val="28"/>
          <w:szCs w:val="28"/>
        </w:rPr>
        <w:t>．</w:t>
      </w:r>
      <w:r>
        <w:rPr>
          <w:rFonts w:ascii="仿宋_GB2312" w:eastAsia="仿宋_GB2312" w:hAnsi="仿宋"/>
          <w:kern w:val="0"/>
          <w:sz w:val="28"/>
          <w:szCs w:val="28"/>
        </w:rPr>
        <w:t>坚守岗位，不迟到，不早退，不擅离职守。</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Pr>
          <w:rFonts w:ascii="仿宋_GB2312" w:eastAsia="仿宋_GB2312" w:hAnsi="仿宋" w:hint="eastAsia"/>
          <w:kern w:val="0"/>
          <w:sz w:val="28"/>
          <w:szCs w:val="28"/>
        </w:rPr>
        <w:t>．</w:t>
      </w:r>
      <w:r>
        <w:rPr>
          <w:rFonts w:ascii="仿宋_GB2312" w:eastAsia="仿宋_GB2312" w:hAnsi="仿宋"/>
          <w:kern w:val="0"/>
          <w:sz w:val="28"/>
          <w:szCs w:val="28"/>
        </w:rPr>
        <w:t>赛场工作人员要积极维护好赛场秩序，以利于参赛选手正常发挥水平。</w:t>
      </w:r>
    </w:p>
    <w:p w:rsidR="00CD1517" w:rsidRDefault="00164CEB">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5</w:t>
      </w:r>
      <w:r>
        <w:rPr>
          <w:rFonts w:ascii="仿宋_GB2312" w:eastAsia="仿宋_GB2312" w:hAnsi="仿宋" w:hint="eastAsia"/>
          <w:kern w:val="0"/>
          <w:sz w:val="28"/>
          <w:szCs w:val="28"/>
        </w:rPr>
        <w:t>．</w:t>
      </w:r>
      <w:r>
        <w:rPr>
          <w:rFonts w:ascii="仿宋_GB2312" w:eastAsia="仿宋_GB2312" w:hAnsi="仿宋"/>
          <w:kern w:val="0"/>
          <w:sz w:val="28"/>
          <w:szCs w:val="28"/>
        </w:rPr>
        <w:t>赛场工作人员在比赛中不回答选手提出的任何有关比赛技术问题，如遇争议问题，需上报执委会。</w:t>
      </w:r>
    </w:p>
    <w:p w:rsidR="00CD1517" w:rsidRDefault="00164CEB">
      <w:pPr>
        <w:widowControl/>
        <w:spacing w:line="560" w:lineRule="exact"/>
        <w:ind w:firstLineChars="200" w:firstLine="562"/>
        <w:outlineLvl w:val="0"/>
        <w:rPr>
          <w:rFonts w:ascii="仿宋_GB2312" w:eastAsia="仿宋_GB2312" w:hAnsi="仿宋"/>
          <w:b/>
          <w:kern w:val="0"/>
          <w:sz w:val="28"/>
          <w:szCs w:val="28"/>
        </w:rPr>
      </w:pPr>
      <w:r>
        <w:rPr>
          <w:rFonts w:ascii="仿宋_GB2312" w:eastAsia="仿宋_GB2312" w:hAnsi="仿宋" w:hint="eastAsia"/>
          <w:b/>
          <w:kern w:val="0"/>
          <w:sz w:val="28"/>
          <w:szCs w:val="28"/>
        </w:rPr>
        <w:t>十三、申诉与仲裁</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本赛项在比赛过程中若出现有失公正或有关人员违规等现象，参赛队领队可在比赛结束后</w:t>
      </w:r>
      <w:r>
        <w:rPr>
          <w:rFonts w:ascii="仿宋_GB2312" w:eastAsia="仿宋_GB2312" w:hint="eastAsia"/>
          <w:sz w:val="28"/>
          <w:szCs w:val="28"/>
        </w:rPr>
        <w:t>1</w:t>
      </w:r>
      <w:r>
        <w:rPr>
          <w:rFonts w:ascii="仿宋_GB2312" w:eastAsia="仿宋_GB2312"/>
          <w:sz w:val="28"/>
          <w:szCs w:val="28"/>
        </w:rPr>
        <w:t>小时之内向</w:t>
      </w:r>
      <w:proofErr w:type="gramStart"/>
      <w:r>
        <w:rPr>
          <w:rFonts w:ascii="仿宋_GB2312" w:eastAsia="仿宋_GB2312"/>
          <w:sz w:val="28"/>
          <w:szCs w:val="28"/>
        </w:rPr>
        <w:t>仲裁组</w:t>
      </w:r>
      <w:proofErr w:type="gramEnd"/>
      <w:r>
        <w:rPr>
          <w:rFonts w:ascii="仿宋_GB2312" w:eastAsia="仿宋_GB2312"/>
          <w:sz w:val="28"/>
          <w:szCs w:val="28"/>
        </w:rPr>
        <w:t xml:space="preserve">提出书面申诉。      </w:t>
      </w:r>
    </w:p>
    <w:p w:rsidR="00CD1517" w:rsidRDefault="00164CEB">
      <w:pPr>
        <w:spacing w:line="560" w:lineRule="exact"/>
        <w:ind w:firstLineChars="200" w:firstLine="560"/>
        <w:rPr>
          <w:rFonts w:ascii="仿宋_GB2312" w:eastAsia="仿宋_GB2312"/>
          <w:sz w:val="28"/>
          <w:szCs w:val="28"/>
        </w:rPr>
      </w:pPr>
      <w:r>
        <w:rPr>
          <w:rFonts w:ascii="仿宋_GB2312" w:eastAsia="仿宋_GB2312"/>
          <w:sz w:val="28"/>
          <w:szCs w:val="28"/>
        </w:rPr>
        <w:t xml:space="preserve">书面申诉应对申诉事件的现象、发生时间、涉及人员、申诉依据等进行充分、实事求是的叙述，并由领队亲笔签名。非书面申诉不予受理。 </w:t>
      </w:r>
    </w:p>
    <w:p w:rsidR="00164CEB" w:rsidRDefault="00164CEB">
      <w:pPr>
        <w:spacing w:line="560" w:lineRule="exact"/>
        <w:ind w:firstLineChars="200" w:firstLine="560"/>
        <w:rPr>
          <w:rFonts w:ascii="仿宋_GB2312" w:eastAsia="仿宋_GB2312"/>
          <w:sz w:val="28"/>
          <w:szCs w:val="28"/>
        </w:rPr>
      </w:pPr>
      <w:r>
        <w:rPr>
          <w:rFonts w:ascii="仿宋_GB2312" w:eastAsia="仿宋_GB2312"/>
          <w:sz w:val="28"/>
          <w:szCs w:val="28"/>
        </w:rPr>
        <w:t>赛项仲裁工作组在接到申诉报告后的</w:t>
      </w:r>
      <w:r>
        <w:rPr>
          <w:rFonts w:ascii="仿宋_GB2312" w:eastAsia="仿宋_GB2312" w:hint="eastAsia"/>
          <w:sz w:val="28"/>
          <w:szCs w:val="28"/>
        </w:rPr>
        <w:t>1</w:t>
      </w:r>
      <w:r>
        <w:rPr>
          <w:rFonts w:ascii="仿宋_GB2312" w:eastAsia="仿宋_GB2312"/>
          <w:sz w:val="28"/>
          <w:szCs w:val="28"/>
        </w:rPr>
        <w:t>小时内组织复议，并及时将复议结果以书面形式告知申诉方。申诉方对复议结果仍有异议，可向仲裁委员会提出申诉。仲裁委员会的仲裁结果为最终结果。</w:t>
      </w:r>
    </w:p>
    <w:sectPr w:rsidR="00164CE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480" w:rsidRDefault="00B40480">
      <w:r>
        <w:separator/>
      </w:r>
    </w:p>
  </w:endnote>
  <w:endnote w:type="continuationSeparator" w:id="0">
    <w:p w:rsidR="00B40480" w:rsidRDefault="00B4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17" w:rsidRDefault="00CD151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17" w:rsidRDefault="00164CEB">
    <w:pPr>
      <w:pStyle w:val="ad"/>
      <w:jc w:val="center"/>
    </w:pP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16</w:t>
    </w:r>
    <w:r>
      <w:rPr>
        <w:b/>
        <w:bCs/>
        <w:sz w:val="24"/>
        <w:szCs w:val="24"/>
      </w:rPr>
      <w:fldChar w:fldCharType="end"/>
    </w:r>
  </w:p>
  <w:p w:rsidR="00CD1517" w:rsidRDefault="00CD151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17" w:rsidRDefault="00CD15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480" w:rsidRDefault="00B40480">
      <w:r>
        <w:separator/>
      </w:r>
    </w:p>
  </w:footnote>
  <w:footnote w:type="continuationSeparator" w:id="0">
    <w:p w:rsidR="00B40480" w:rsidRDefault="00B4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17" w:rsidRDefault="00CD151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17" w:rsidRDefault="00CD1517">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17" w:rsidRDefault="00CD151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F4E77"/>
    <w:multiLevelType w:val="singleLevel"/>
    <w:tmpl w:val="5AAF4E77"/>
    <w:lvl w:ilvl="0">
      <w:start w:val="5"/>
      <w:numFmt w:val="chineseCounting"/>
      <w:suff w:val="nothing"/>
      <w:lvlText w:val="%1、"/>
      <w:lvlJc w:val="left"/>
    </w:lvl>
  </w:abstractNum>
  <w:abstractNum w:abstractNumId="1" w15:restartNumberingAfterBreak="0">
    <w:nsid w:val="5D9B4D33"/>
    <w:multiLevelType w:val="multilevel"/>
    <w:tmpl w:val="5D9B4D33"/>
    <w:lvl w:ilvl="0">
      <w:start w:val="1"/>
      <w:numFmt w:val="decimal"/>
      <w:pStyle w:val="a"/>
      <w:lvlText w:val="图%1 "/>
      <w:lvlJc w:val="left"/>
      <w:pPr>
        <w:tabs>
          <w:tab w:val="num" w:pos="747"/>
        </w:tabs>
        <w:ind w:left="747" w:hanging="390"/>
      </w:pPr>
      <w:rPr>
        <w:rFonts w:hint="default"/>
      </w:rPr>
    </w:lvl>
    <w:lvl w:ilvl="1">
      <w:start w:val="1"/>
      <w:numFmt w:val="decimal"/>
      <w:lvlText w:val="（%2）"/>
      <w:lvlJc w:val="left"/>
      <w:pPr>
        <w:ind w:left="2705"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10"/>
    <w:rsid w:val="00000B9D"/>
    <w:rsid w:val="00014810"/>
    <w:rsid w:val="000257EA"/>
    <w:rsid w:val="00034087"/>
    <w:rsid w:val="00034EA1"/>
    <w:rsid w:val="000432D9"/>
    <w:rsid w:val="00047036"/>
    <w:rsid w:val="00055617"/>
    <w:rsid w:val="00061CFD"/>
    <w:rsid w:val="0006414D"/>
    <w:rsid w:val="00076ACA"/>
    <w:rsid w:val="00082936"/>
    <w:rsid w:val="00084E94"/>
    <w:rsid w:val="000A1552"/>
    <w:rsid w:val="000B5D63"/>
    <w:rsid w:val="000C749F"/>
    <w:rsid w:val="000D5121"/>
    <w:rsid w:val="000E6809"/>
    <w:rsid w:val="000F0220"/>
    <w:rsid w:val="000F412C"/>
    <w:rsid w:val="00120548"/>
    <w:rsid w:val="001250A7"/>
    <w:rsid w:val="001413D5"/>
    <w:rsid w:val="00147A9E"/>
    <w:rsid w:val="001518CE"/>
    <w:rsid w:val="00152EA2"/>
    <w:rsid w:val="00164CEB"/>
    <w:rsid w:val="001673C6"/>
    <w:rsid w:val="0019516E"/>
    <w:rsid w:val="001B2827"/>
    <w:rsid w:val="001C3F20"/>
    <w:rsid w:val="001C782F"/>
    <w:rsid w:val="001D7239"/>
    <w:rsid w:val="001E7B9B"/>
    <w:rsid w:val="00201CAF"/>
    <w:rsid w:val="00202D28"/>
    <w:rsid w:val="0020355F"/>
    <w:rsid w:val="00205664"/>
    <w:rsid w:val="002066ED"/>
    <w:rsid w:val="002118A2"/>
    <w:rsid w:val="002274A2"/>
    <w:rsid w:val="00235A4D"/>
    <w:rsid w:val="00247AE9"/>
    <w:rsid w:val="00253E6A"/>
    <w:rsid w:val="00261EC3"/>
    <w:rsid w:val="00285C56"/>
    <w:rsid w:val="002A3122"/>
    <w:rsid w:val="002D4B4B"/>
    <w:rsid w:val="002E37C1"/>
    <w:rsid w:val="002E6139"/>
    <w:rsid w:val="00304E81"/>
    <w:rsid w:val="00307A98"/>
    <w:rsid w:val="00314230"/>
    <w:rsid w:val="00317F80"/>
    <w:rsid w:val="00321FC9"/>
    <w:rsid w:val="003225E0"/>
    <w:rsid w:val="00335E23"/>
    <w:rsid w:val="0034360A"/>
    <w:rsid w:val="00385EB6"/>
    <w:rsid w:val="003906D3"/>
    <w:rsid w:val="00394B8A"/>
    <w:rsid w:val="00397B77"/>
    <w:rsid w:val="003B1BA0"/>
    <w:rsid w:val="003B210B"/>
    <w:rsid w:val="003C169D"/>
    <w:rsid w:val="003C4F5E"/>
    <w:rsid w:val="003E7907"/>
    <w:rsid w:val="00403F7E"/>
    <w:rsid w:val="00431AE1"/>
    <w:rsid w:val="00442CB9"/>
    <w:rsid w:val="004612C5"/>
    <w:rsid w:val="00480885"/>
    <w:rsid w:val="0048707D"/>
    <w:rsid w:val="004B3467"/>
    <w:rsid w:val="004B4FCF"/>
    <w:rsid w:val="004C5418"/>
    <w:rsid w:val="004D74DD"/>
    <w:rsid w:val="004F578C"/>
    <w:rsid w:val="00504F01"/>
    <w:rsid w:val="005076D3"/>
    <w:rsid w:val="0051005B"/>
    <w:rsid w:val="005106CA"/>
    <w:rsid w:val="0051293B"/>
    <w:rsid w:val="00520D74"/>
    <w:rsid w:val="00522B4D"/>
    <w:rsid w:val="00522FB1"/>
    <w:rsid w:val="0053151E"/>
    <w:rsid w:val="00537F6E"/>
    <w:rsid w:val="00552BBC"/>
    <w:rsid w:val="005565A0"/>
    <w:rsid w:val="00560E7B"/>
    <w:rsid w:val="00565292"/>
    <w:rsid w:val="005811F6"/>
    <w:rsid w:val="00581EDC"/>
    <w:rsid w:val="00584099"/>
    <w:rsid w:val="005A7B48"/>
    <w:rsid w:val="005B3377"/>
    <w:rsid w:val="005B7DEA"/>
    <w:rsid w:val="005C485C"/>
    <w:rsid w:val="005C7E4B"/>
    <w:rsid w:val="005E219A"/>
    <w:rsid w:val="005F01C7"/>
    <w:rsid w:val="0060013F"/>
    <w:rsid w:val="00607A1B"/>
    <w:rsid w:val="00610C7D"/>
    <w:rsid w:val="006262C3"/>
    <w:rsid w:val="006311F9"/>
    <w:rsid w:val="0063257F"/>
    <w:rsid w:val="00641B19"/>
    <w:rsid w:val="006614DF"/>
    <w:rsid w:val="006647F3"/>
    <w:rsid w:val="00664FBE"/>
    <w:rsid w:val="00677CC6"/>
    <w:rsid w:val="00684859"/>
    <w:rsid w:val="00685C39"/>
    <w:rsid w:val="006951BA"/>
    <w:rsid w:val="006A72E0"/>
    <w:rsid w:val="006C3ED2"/>
    <w:rsid w:val="006F6905"/>
    <w:rsid w:val="0071271D"/>
    <w:rsid w:val="0071314D"/>
    <w:rsid w:val="00716056"/>
    <w:rsid w:val="00717991"/>
    <w:rsid w:val="007250DB"/>
    <w:rsid w:val="007273CD"/>
    <w:rsid w:val="00747285"/>
    <w:rsid w:val="00752B61"/>
    <w:rsid w:val="00755959"/>
    <w:rsid w:val="00780EF0"/>
    <w:rsid w:val="00785482"/>
    <w:rsid w:val="0078732A"/>
    <w:rsid w:val="007C38E7"/>
    <w:rsid w:val="007C4CBB"/>
    <w:rsid w:val="007D0653"/>
    <w:rsid w:val="007E3A3C"/>
    <w:rsid w:val="007F7445"/>
    <w:rsid w:val="008047E5"/>
    <w:rsid w:val="00811854"/>
    <w:rsid w:val="00820866"/>
    <w:rsid w:val="00821FC5"/>
    <w:rsid w:val="0082462E"/>
    <w:rsid w:val="00834D69"/>
    <w:rsid w:val="00836A62"/>
    <w:rsid w:val="008427FD"/>
    <w:rsid w:val="00883F4F"/>
    <w:rsid w:val="008867AA"/>
    <w:rsid w:val="008A26D1"/>
    <w:rsid w:val="008B1EC5"/>
    <w:rsid w:val="008D3EC2"/>
    <w:rsid w:val="008D42B8"/>
    <w:rsid w:val="008E292D"/>
    <w:rsid w:val="008E4C07"/>
    <w:rsid w:val="00905E06"/>
    <w:rsid w:val="00911906"/>
    <w:rsid w:val="0093066D"/>
    <w:rsid w:val="00941A6C"/>
    <w:rsid w:val="0094620E"/>
    <w:rsid w:val="00950DBE"/>
    <w:rsid w:val="009620FF"/>
    <w:rsid w:val="00964392"/>
    <w:rsid w:val="009669B2"/>
    <w:rsid w:val="00966C3B"/>
    <w:rsid w:val="00977611"/>
    <w:rsid w:val="00983FA1"/>
    <w:rsid w:val="009842A6"/>
    <w:rsid w:val="0098717B"/>
    <w:rsid w:val="00992DB8"/>
    <w:rsid w:val="009A3F42"/>
    <w:rsid w:val="009D638B"/>
    <w:rsid w:val="009F1A70"/>
    <w:rsid w:val="009F2C3C"/>
    <w:rsid w:val="009F73D4"/>
    <w:rsid w:val="00A234F7"/>
    <w:rsid w:val="00A2621B"/>
    <w:rsid w:val="00A34371"/>
    <w:rsid w:val="00A56138"/>
    <w:rsid w:val="00A72755"/>
    <w:rsid w:val="00A811FA"/>
    <w:rsid w:val="00A91DE2"/>
    <w:rsid w:val="00A9271F"/>
    <w:rsid w:val="00A95D39"/>
    <w:rsid w:val="00AB518B"/>
    <w:rsid w:val="00AB6BBC"/>
    <w:rsid w:val="00AD4F7F"/>
    <w:rsid w:val="00AD571A"/>
    <w:rsid w:val="00AF2B80"/>
    <w:rsid w:val="00B0241E"/>
    <w:rsid w:val="00B16452"/>
    <w:rsid w:val="00B237F2"/>
    <w:rsid w:val="00B244EA"/>
    <w:rsid w:val="00B30091"/>
    <w:rsid w:val="00B37E5C"/>
    <w:rsid w:val="00B40480"/>
    <w:rsid w:val="00B44314"/>
    <w:rsid w:val="00B54CF8"/>
    <w:rsid w:val="00B62A18"/>
    <w:rsid w:val="00B6773D"/>
    <w:rsid w:val="00B96178"/>
    <w:rsid w:val="00BA15D6"/>
    <w:rsid w:val="00BC21A0"/>
    <w:rsid w:val="00BD4154"/>
    <w:rsid w:val="00BD75CE"/>
    <w:rsid w:val="00BE02C6"/>
    <w:rsid w:val="00BF119D"/>
    <w:rsid w:val="00BF4D8E"/>
    <w:rsid w:val="00BF50DA"/>
    <w:rsid w:val="00C11A8F"/>
    <w:rsid w:val="00C15C9D"/>
    <w:rsid w:val="00C16C7F"/>
    <w:rsid w:val="00C27908"/>
    <w:rsid w:val="00C27D09"/>
    <w:rsid w:val="00C55285"/>
    <w:rsid w:val="00C612F7"/>
    <w:rsid w:val="00C64960"/>
    <w:rsid w:val="00C716B7"/>
    <w:rsid w:val="00C74B42"/>
    <w:rsid w:val="00C80DE7"/>
    <w:rsid w:val="00CA048B"/>
    <w:rsid w:val="00CA5A11"/>
    <w:rsid w:val="00CB793E"/>
    <w:rsid w:val="00CC09E8"/>
    <w:rsid w:val="00CC724C"/>
    <w:rsid w:val="00CD1517"/>
    <w:rsid w:val="00CD6F7C"/>
    <w:rsid w:val="00CE1859"/>
    <w:rsid w:val="00CF2B53"/>
    <w:rsid w:val="00CF31E3"/>
    <w:rsid w:val="00D005D1"/>
    <w:rsid w:val="00D0079B"/>
    <w:rsid w:val="00D00AFF"/>
    <w:rsid w:val="00D162C6"/>
    <w:rsid w:val="00D17681"/>
    <w:rsid w:val="00D24D85"/>
    <w:rsid w:val="00D4500E"/>
    <w:rsid w:val="00D52E97"/>
    <w:rsid w:val="00D55802"/>
    <w:rsid w:val="00D7327B"/>
    <w:rsid w:val="00D81591"/>
    <w:rsid w:val="00D83B42"/>
    <w:rsid w:val="00D96FD1"/>
    <w:rsid w:val="00DA1475"/>
    <w:rsid w:val="00DC6433"/>
    <w:rsid w:val="00DD465D"/>
    <w:rsid w:val="00E00845"/>
    <w:rsid w:val="00E16632"/>
    <w:rsid w:val="00E1792B"/>
    <w:rsid w:val="00E377D9"/>
    <w:rsid w:val="00E42CDA"/>
    <w:rsid w:val="00E44889"/>
    <w:rsid w:val="00E53DEB"/>
    <w:rsid w:val="00E66173"/>
    <w:rsid w:val="00E839A6"/>
    <w:rsid w:val="00E9294F"/>
    <w:rsid w:val="00EA2B0A"/>
    <w:rsid w:val="00EA43DF"/>
    <w:rsid w:val="00EA4789"/>
    <w:rsid w:val="00EA575B"/>
    <w:rsid w:val="00EB38E4"/>
    <w:rsid w:val="00EB526D"/>
    <w:rsid w:val="00ED16BB"/>
    <w:rsid w:val="00EF13FC"/>
    <w:rsid w:val="00F10332"/>
    <w:rsid w:val="00F23F18"/>
    <w:rsid w:val="00F317A4"/>
    <w:rsid w:val="00F34BCE"/>
    <w:rsid w:val="00F35902"/>
    <w:rsid w:val="00F37584"/>
    <w:rsid w:val="00F50C4B"/>
    <w:rsid w:val="00F52B80"/>
    <w:rsid w:val="00F53176"/>
    <w:rsid w:val="00F54534"/>
    <w:rsid w:val="00F5502D"/>
    <w:rsid w:val="00F577C1"/>
    <w:rsid w:val="00F64E1D"/>
    <w:rsid w:val="00F6505A"/>
    <w:rsid w:val="00F872A0"/>
    <w:rsid w:val="00FA1FC6"/>
    <w:rsid w:val="00FC192E"/>
    <w:rsid w:val="00FC3D07"/>
    <w:rsid w:val="00FC6CB8"/>
    <w:rsid w:val="00FD3871"/>
    <w:rsid w:val="00FD3EED"/>
    <w:rsid w:val="00FD7FA6"/>
    <w:rsid w:val="00FE0CFF"/>
    <w:rsid w:val="00FF3EC4"/>
    <w:rsid w:val="00FF5BF4"/>
    <w:rsid w:val="00FF7491"/>
    <w:rsid w:val="00FF79D8"/>
    <w:rsid w:val="01B70439"/>
    <w:rsid w:val="04031CD3"/>
    <w:rsid w:val="0A23733C"/>
    <w:rsid w:val="0BCF4171"/>
    <w:rsid w:val="0CB2306E"/>
    <w:rsid w:val="0D2D32F7"/>
    <w:rsid w:val="0D9802EF"/>
    <w:rsid w:val="0DBD6ED8"/>
    <w:rsid w:val="0DC623E7"/>
    <w:rsid w:val="127222AB"/>
    <w:rsid w:val="1334057E"/>
    <w:rsid w:val="13AF4E92"/>
    <w:rsid w:val="179D0168"/>
    <w:rsid w:val="1A206C33"/>
    <w:rsid w:val="1A2F5AD1"/>
    <w:rsid w:val="1ABF4B86"/>
    <w:rsid w:val="1B8715FF"/>
    <w:rsid w:val="1BBF233C"/>
    <w:rsid w:val="1E270FF1"/>
    <w:rsid w:val="1E427C7A"/>
    <w:rsid w:val="1E9130ED"/>
    <w:rsid w:val="206B47A7"/>
    <w:rsid w:val="20BC6656"/>
    <w:rsid w:val="214E6699"/>
    <w:rsid w:val="22BB1208"/>
    <w:rsid w:val="22D20529"/>
    <w:rsid w:val="22D64CE5"/>
    <w:rsid w:val="234962E4"/>
    <w:rsid w:val="24E83105"/>
    <w:rsid w:val="29AF644E"/>
    <w:rsid w:val="2C3A64F6"/>
    <w:rsid w:val="2D626293"/>
    <w:rsid w:val="2D6E3166"/>
    <w:rsid w:val="2E1F1B14"/>
    <w:rsid w:val="2E3C15C6"/>
    <w:rsid w:val="2F48044C"/>
    <w:rsid w:val="305F7221"/>
    <w:rsid w:val="315C25F7"/>
    <w:rsid w:val="34AE65F5"/>
    <w:rsid w:val="34CA5BFC"/>
    <w:rsid w:val="350C5354"/>
    <w:rsid w:val="368E371A"/>
    <w:rsid w:val="369F7D3B"/>
    <w:rsid w:val="36A51719"/>
    <w:rsid w:val="375E5AA9"/>
    <w:rsid w:val="38144E55"/>
    <w:rsid w:val="3B932BDD"/>
    <w:rsid w:val="3BC15059"/>
    <w:rsid w:val="3D7E29FB"/>
    <w:rsid w:val="3DFA23BC"/>
    <w:rsid w:val="3F16636F"/>
    <w:rsid w:val="42C50E3A"/>
    <w:rsid w:val="435423BD"/>
    <w:rsid w:val="460D137C"/>
    <w:rsid w:val="486C4989"/>
    <w:rsid w:val="48852541"/>
    <w:rsid w:val="490D67A9"/>
    <w:rsid w:val="49385FC3"/>
    <w:rsid w:val="499656C6"/>
    <w:rsid w:val="4AAC6A42"/>
    <w:rsid w:val="4B1C204C"/>
    <w:rsid w:val="4BD80E7A"/>
    <w:rsid w:val="4C3549D2"/>
    <w:rsid w:val="4CD54B61"/>
    <w:rsid w:val="4CFE5ED2"/>
    <w:rsid w:val="4D1E6C55"/>
    <w:rsid w:val="4FCA71AF"/>
    <w:rsid w:val="51CC1A53"/>
    <w:rsid w:val="528E76D4"/>
    <w:rsid w:val="589A4331"/>
    <w:rsid w:val="591F5770"/>
    <w:rsid w:val="59277AD7"/>
    <w:rsid w:val="5C1345D5"/>
    <w:rsid w:val="5CD94D81"/>
    <w:rsid w:val="65FB34FA"/>
    <w:rsid w:val="67E42039"/>
    <w:rsid w:val="69BE243A"/>
    <w:rsid w:val="6EA17878"/>
    <w:rsid w:val="6EB11F0C"/>
    <w:rsid w:val="6F262850"/>
    <w:rsid w:val="725070EC"/>
    <w:rsid w:val="72D86747"/>
    <w:rsid w:val="78997F8C"/>
    <w:rsid w:val="7A053C0D"/>
    <w:rsid w:val="7AC715A7"/>
    <w:rsid w:val="7B541C06"/>
    <w:rsid w:val="7BD605A6"/>
    <w:rsid w:val="7C927837"/>
    <w:rsid w:val="7F5F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3DCA"/>
  <w15:chartTrackingRefBased/>
  <w15:docId w15:val="{9125126D-2E64-4389-B9AD-117D9F57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等线" w:eastAsia="等线" w:hAnsi="等线"/>
      <w:kern w:val="2"/>
      <w:sz w:val="21"/>
      <w:szCs w:val="22"/>
    </w:rPr>
  </w:style>
  <w:style w:type="paragraph" w:styleId="2">
    <w:name w:val="heading 2"/>
    <w:basedOn w:val="a0"/>
    <w:next w:val="a0"/>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0"/>
    <w:next w:val="a0"/>
    <w:link w:val="30"/>
    <w:qFormat/>
    <w:pPr>
      <w:keepNext/>
      <w:keepLines/>
      <w:spacing w:before="260" w:after="260" w:line="413" w:lineRule="auto"/>
      <w:ind w:firstLine="57"/>
      <w:outlineLvl w:val="2"/>
    </w:pPr>
    <w:rPr>
      <w:rFonts w:ascii="Times New Roman" w:eastAsia="宋体" w:hAnsi="Times New Roman"/>
      <w:b/>
      <w:bCs/>
      <w:sz w:val="32"/>
      <w:szCs w:val="32"/>
    </w:rPr>
  </w:style>
  <w:style w:type="paragraph" w:styleId="4">
    <w:name w:val="heading 4"/>
    <w:basedOn w:val="a0"/>
    <w:next w:val="a0"/>
    <w:link w:val="40"/>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uiPriority w:val="9"/>
    <w:semiHidden/>
    <w:qFormat/>
    <w:rPr>
      <w:rFonts w:ascii="等线 Light" w:eastAsia="等线 Light" w:hAnsi="等线 Light" w:cs="Times New Roman"/>
      <w:b/>
      <w:bCs/>
      <w:kern w:val="2"/>
      <w:sz w:val="28"/>
      <w:szCs w:val="28"/>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4">
    <w:name w:val="纯文本 字符"/>
    <w:basedOn w:val="a1"/>
    <w:link w:val="a5"/>
    <w:uiPriority w:val="99"/>
    <w:qFormat/>
    <w:rPr>
      <w:rFonts w:ascii="宋体" w:eastAsia="宋体" w:hAnsi="Courier New" w:cs="Courier New"/>
      <w:szCs w:val="21"/>
    </w:rPr>
  </w:style>
  <w:style w:type="character" w:customStyle="1" w:styleId="a6">
    <w:name w:val="标题 字符"/>
    <w:basedOn w:val="a1"/>
    <w:link w:val="a7"/>
    <w:uiPriority w:val="10"/>
    <w:qFormat/>
    <w:rPr>
      <w:rFonts w:ascii="等线 Light" w:eastAsia="宋体" w:hAnsi="等线 Light"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20">
    <w:name w:val="标题 2 字符"/>
    <w:basedOn w:val="a1"/>
    <w:link w:val="2"/>
    <w:qFormat/>
    <w:rPr>
      <w:rFonts w:ascii="等线 Light" w:eastAsia="等线 Light" w:hAnsi="等线 Light" w:cs="Times New Roman"/>
      <w:b/>
      <w:bCs/>
      <w:sz w:val="32"/>
      <w:szCs w:val="32"/>
    </w:rPr>
  </w:style>
  <w:style w:type="character" w:customStyle="1" w:styleId="a8">
    <w:name w:val="批注框文本 字符"/>
    <w:basedOn w:val="a1"/>
    <w:link w:val="a9"/>
    <w:uiPriority w:val="99"/>
    <w:semiHidden/>
    <w:qFormat/>
    <w:rPr>
      <w:sz w:val="18"/>
      <w:szCs w:val="18"/>
    </w:rPr>
  </w:style>
  <w:style w:type="character" w:customStyle="1" w:styleId="aa">
    <w:name w:val="批注文字 字符"/>
    <w:basedOn w:val="a1"/>
    <w:link w:val="ab"/>
    <w:uiPriority w:val="99"/>
    <w:semiHidden/>
    <w:qFormat/>
  </w:style>
  <w:style w:type="character" w:customStyle="1" w:styleId="ac">
    <w:name w:val="页脚 字符"/>
    <w:basedOn w:val="a1"/>
    <w:link w:val="ad"/>
    <w:uiPriority w:val="99"/>
    <w:qFormat/>
    <w:rPr>
      <w:sz w:val="18"/>
      <w:szCs w:val="18"/>
    </w:rPr>
  </w:style>
  <w:style w:type="character" w:customStyle="1" w:styleId="ae">
    <w:name w:val="批注主题 字符"/>
    <w:basedOn w:val="aa"/>
    <w:link w:val="af"/>
    <w:uiPriority w:val="99"/>
    <w:semiHidden/>
    <w:qFormat/>
    <w:rPr>
      <w:b/>
      <w:bCs/>
    </w:rPr>
  </w:style>
  <w:style w:type="character" w:customStyle="1" w:styleId="af0">
    <w:name w:val="页眉 字符"/>
    <w:basedOn w:val="a1"/>
    <w:link w:val="af1"/>
    <w:uiPriority w:val="99"/>
    <w:qFormat/>
    <w:rPr>
      <w:sz w:val="18"/>
      <w:szCs w:val="18"/>
    </w:rPr>
  </w:style>
  <w:style w:type="character" w:customStyle="1" w:styleId="Char">
    <w:name w:val="中文版式正文 Char"/>
    <w:link w:val="af2"/>
    <w:qFormat/>
    <w:rPr>
      <w:rFonts w:ascii="Times New Roman" w:eastAsia="宋体" w:hAnsi="Times New Roman" w:cs="Times New Roman"/>
      <w:sz w:val="24"/>
    </w:rPr>
  </w:style>
  <w:style w:type="character" w:customStyle="1" w:styleId="Char0">
    <w:name w:val="列出段落 Char"/>
    <w:basedOn w:val="a1"/>
    <w:link w:val="1"/>
    <w:qFormat/>
  </w:style>
  <w:style w:type="character" w:styleId="af3">
    <w:name w:val="annotation reference"/>
    <w:basedOn w:val="a1"/>
    <w:uiPriority w:val="99"/>
    <w:unhideWhenUsed/>
    <w:qFormat/>
    <w:rPr>
      <w:sz w:val="21"/>
      <w:szCs w:val="21"/>
    </w:rPr>
  </w:style>
  <w:style w:type="paragraph" w:customStyle="1" w:styleId="-11">
    <w:name w:val="彩色列表 - 强调文字颜色 11"/>
    <w:basedOn w:val="a0"/>
    <w:uiPriority w:val="34"/>
    <w:qFormat/>
    <w:pPr>
      <w:ind w:firstLineChars="200" w:firstLine="420"/>
    </w:pPr>
    <w:rPr>
      <w:rFonts w:ascii="Calibri" w:eastAsia="宋体" w:hAnsi="Calibri"/>
    </w:rPr>
  </w:style>
  <w:style w:type="paragraph" w:customStyle="1" w:styleId="1">
    <w:name w:val="列出段落1"/>
    <w:basedOn w:val="a0"/>
    <w:link w:val="Char0"/>
    <w:uiPriority w:val="34"/>
    <w:qFormat/>
    <w:pPr>
      <w:ind w:firstLineChars="200" w:firstLine="420"/>
    </w:pPr>
  </w:style>
  <w:style w:type="paragraph" w:styleId="a7">
    <w:name w:val="Title"/>
    <w:basedOn w:val="a0"/>
    <w:next w:val="a0"/>
    <w:link w:val="a6"/>
    <w:uiPriority w:val="10"/>
    <w:qFormat/>
    <w:pPr>
      <w:spacing w:before="240" w:after="60"/>
      <w:jc w:val="center"/>
      <w:outlineLvl w:val="0"/>
    </w:pPr>
    <w:rPr>
      <w:rFonts w:ascii="等线 Light" w:eastAsia="宋体" w:hAnsi="等线 Light"/>
      <w:b/>
      <w:bCs/>
      <w:sz w:val="32"/>
      <w:szCs w:val="32"/>
    </w:rPr>
  </w:style>
  <w:style w:type="paragraph" w:styleId="af1">
    <w:name w:val="header"/>
    <w:basedOn w:val="a0"/>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5-">
    <w:name w:val="5-内文"/>
    <w:basedOn w:val="a0"/>
    <w:link w:val="5-Char"/>
    <w:uiPriority w:val="99"/>
    <w:qFormat/>
    <w:pPr>
      <w:spacing w:beforeLines="25" w:afterLines="25" w:line="300" w:lineRule="auto"/>
      <w:ind w:firstLineChars="200" w:firstLine="200"/>
    </w:pPr>
    <w:rPr>
      <w:rFonts w:ascii="Calibri" w:eastAsia="仿宋_GB2312" w:hAnsi="Calibri"/>
      <w:kern w:val="0"/>
      <w:sz w:val="28"/>
      <w:szCs w:val="20"/>
    </w:rPr>
  </w:style>
  <w:style w:type="paragraph" w:styleId="ad">
    <w:name w:val="footer"/>
    <w:basedOn w:val="a0"/>
    <w:link w:val="ac"/>
    <w:uiPriority w:val="99"/>
    <w:unhideWhenUsed/>
    <w:qFormat/>
    <w:pPr>
      <w:tabs>
        <w:tab w:val="center" w:pos="4153"/>
        <w:tab w:val="right" w:pos="8306"/>
      </w:tabs>
      <w:snapToGrid w:val="0"/>
      <w:jc w:val="left"/>
    </w:pPr>
    <w:rPr>
      <w:sz w:val="18"/>
      <w:szCs w:val="18"/>
    </w:rPr>
  </w:style>
  <w:style w:type="paragraph" w:customStyle="1" w:styleId="21">
    <w:name w:val="列出段落2"/>
    <w:basedOn w:val="a0"/>
    <w:uiPriority w:val="99"/>
    <w:qFormat/>
    <w:pPr>
      <w:ind w:firstLineChars="200" w:firstLine="420"/>
    </w:pPr>
  </w:style>
  <w:style w:type="paragraph" w:styleId="a5">
    <w:name w:val="Plain Text"/>
    <w:basedOn w:val="a0"/>
    <w:link w:val="a4"/>
    <w:uiPriority w:val="99"/>
    <w:qFormat/>
    <w:rPr>
      <w:rFonts w:ascii="宋体" w:eastAsia="宋体" w:hAnsi="Courier New" w:cs="Courier New"/>
      <w:szCs w:val="21"/>
    </w:rPr>
  </w:style>
  <w:style w:type="paragraph" w:styleId="a9">
    <w:name w:val="Balloon Text"/>
    <w:basedOn w:val="a0"/>
    <w:link w:val="a8"/>
    <w:uiPriority w:val="99"/>
    <w:unhideWhenUsed/>
    <w:qFormat/>
    <w:rPr>
      <w:sz w:val="18"/>
      <w:szCs w:val="18"/>
    </w:rPr>
  </w:style>
  <w:style w:type="paragraph" w:styleId="af">
    <w:name w:val="annotation subject"/>
    <w:basedOn w:val="ab"/>
    <w:next w:val="ab"/>
    <w:link w:val="ae"/>
    <w:uiPriority w:val="99"/>
    <w:unhideWhenUsed/>
    <w:qFormat/>
    <w:rPr>
      <w:b/>
      <w:bCs/>
    </w:rPr>
  </w:style>
  <w:style w:type="paragraph" w:styleId="af4">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text"/>
    <w:basedOn w:val="a0"/>
    <w:link w:val="aa"/>
    <w:uiPriority w:val="99"/>
    <w:unhideWhenUsed/>
    <w:qFormat/>
    <w:pPr>
      <w:jc w:val="left"/>
    </w:pPr>
  </w:style>
  <w:style w:type="paragraph" w:customStyle="1" w:styleId="af2">
    <w:name w:val="中文版式正文"/>
    <w:basedOn w:val="a0"/>
    <w:link w:val="Char"/>
    <w:qFormat/>
    <w:pPr>
      <w:spacing w:afterLines="50" w:line="300" w:lineRule="auto"/>
      <w:ind w:firstLineChars="200" w:firstLine="480"/>
      <w:textAlignment w:val="bottom"/>
    </w:pPr>
    <w:rPr>
      <w:rFonts w:ascii="Times New Roman" w:eastAsia="宋体" w:hAnsi="Times New Roman"/>
      <w:kern w:val="0"/>
      <w:sz w:val="24"/>
      <w:szCs w:val="20"/>
    </w:rPr>
  </w:style>
  <w:style w:type="paragraph" w:customStyle="1" w:styleId="a">
    <w:name w:val="插图编号"/>
    <w:basedOn w:val="a0"/>
    <w:next w:val="a0"/>
    <w:qFormat/>
    <w:pPr>
      <w:numPr>
        <w:numId w:val="1"/>
      </w:numPr>
      <w:tabs>
        <w:tab w:val="left" w:pos="747"/>
      </w:tabs>
      <w:spacing w:line="300" w:lineRule="auto"/>
      <w:ind w:firstLine="0"/>
      <w:jc w:val="center"/>
      <w:textAlignment w:val="bottom"/>
    </w:pPr>
    <w:rPr>
      <w:rFonts w:ascii="Times New Roman" w:eastAsia="宋体" w:hAnsi="Times New Roman"/>
      <w:kern w:val="0"/>
      <w:sz w:val="28"/>
      <w:szCs w:val="24"/>
    </w:rPr>
  </w:style>
  <w:style w:type="paragraph" w:customStyle="1" w:styleId="11">
    <w:name w:val="列出段落11"/>
    <w:basedOn w:val="a0"/>
    <w:qFormat/>
    <w:pPr>
      <w:ind w:firstLineChars="200" w:firstLine="420"/>
    </w:pPr>
    <w:rPr>
      <w:szCs w:val="24"/>
    </w:rPr>
  </w:style>
  <w:style w:type="paragraph" w:styleId="af5">
    <w:name w:val="List Paragraph"/>
    <w:basedOn w:val="a0"/>
    <w:uiPriority w:val="99"/>
    <w:qFormat/>
    <w:pPr>
      <w:ind w:firstLineChars="200" w:firstLine="420"/>
    </w:pPr>
  </w:style>
  <w:style w:type="paragraph" w:customStyle="1" w:styleId="Af6">
    <w:name w:val="A正文"/>
    <w:basedOn w:val="a0"/>
    <w:qFormat/>
    <w:pPr>
      <w:adjustRightInd w:val="0"/>
      <w:snapToGrid w:val="0"/>
      <w:spacing w:beforeLines="50" w:afterLines="50" w:line="300" w:lineRule="auto"/>
      <w:ind w:firstLineChars="200" w:firstLine="480"/>
    </w:pPr>
    <w:rPr>
      <w:rFonts w:ascii="Times New Roman" w:eastAsia="宋体" w:hAnsi="Times New Roman"/>
      <w:sz w:val="24"/>
      <w:szCs w:val="24"/>
    </w:rPr>
  </w:style>
  <w:style w:type="table" w:styleId="af7">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1595</Words>
  <Characters>9097</Characters>
  <Application>Microsoft Office Word</Application>
  <DocSecurity>0</DocSecurity>
  <Lines>75</Lines>
  <Paragraphs>21</Paragraphs>
  <ScaleCrop>false</ScaleCrop>
  <Company>china</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littlestone</dc:creator>
  <cp:keywords/>
  <cp:lastModifiedBy>Zhu</cp:lastModifiedBy>
  <cp:revision>3</cp:revision>
  <dcterms:created xsi:type="dcterms:W3CDTF">2019-03-25T07:50:00Z</dcterms:created>
  <dcterms:modified xsi:type="dcterms:W3CDTF">2019-03-28T01:24:00Z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