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D9E" w:rsidRPr="00FA4D9E" w:rsidRDefault="00FA4D9E" w:rsidP="00FA4D9E">
      <w:pPr>
        <w:pStyle w:val="cjk"/>
        <w:spacing w:before="75" w:beforeAutospacing="0" w:after="0" w:afterAutospacing="0" w:line="561" w:lineRule="atLeas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附件</w:t>
      </w:r>
    </w:p>
    <w:p w:rsidR="00FA4D9E" w:rsidRPr="00FA4D9E" w:rsidRDefault="00FA4D9E" w:rsidP="00FA4D9E">
      <w:pPr>
        <w:pStyle w:val="cjk"/>
        <w:spacing w:before="75" w:beforeAutospacing="0" w:after="0" w:afterAutospacing="0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第八届中华经典诵写讲大赛校赛活动方案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jc w:val="both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弘扬中华优秀传统文化，坚定文化自信，加大国家通用语言文字推广力度，促进铸牢中华民族共同体意识，现举办第八届中华经典诵写讲大赛校赛。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一、赛项组织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（一）举办4个赛项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1.“诵读中国”经典诵读赛项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2.“诗教中国”诗词讲解赛项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3.“笔墨中国”汉字书写赛项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4.“印记中国”师生篆刻赛项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二、参赛对象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全体教职工及在校学生（含留学生）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三、比赛时间及地点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具体时间及地点另行通知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四、各项赛事联系方式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1.“诵读中国”经典诵读赛项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联系人：李佳怡电话：15838323286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2.“诗教中国”诗词讲解赛项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联系人：李佳怡电话：15838323286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lastRenderedPageBreak/>
        <w:t>3.“笔墨中国”汉字书写赛项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联系人：张焱电话：17837890638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4.“印记中国”篆刻赛项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联系人：张焱电话：17837890638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五、奖项设置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jc w:val="both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各赛项设一、二、三等奖，并颁发证书和奖品。优秀作品将推荐参加省级以上相关比赛。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附件：</w:t>
      </w:r>
      <w:r w:rsidRPr="00FA4D9E">
        <w:rPr>
          <w:rFonts w:ascii="仿宋_GB2312" w:eastAsia="仿宋_GB2312" w:hAnsi="Calibri" w:cs="Calibri" w:hint="eastAsia"/>
          <w:color w:val="191919"/>
          <w:sz w:val="32"/>
          <w:szCs w:val="32"/>
        </w:rPr>
        <w:t>1.</w:t>
      </w:r>
      <w:r w:rsidRPr="00FA4D9E">
        <w:rPr>
          <w:rFonts w:ascii="仿宋_GB2312" w:eastAsia="仿宋_GB2312" w:hAnsi="Calibri" w:cs="Calibri" w:hint="eastAsia"/>
          <w:color w:val="333333"/>
          <w:sz w:val="32"/>
          <w:szCs w:val="32"/>
        </w:rPr>
        <w:t>“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诵读中国”经典诵读赛项实施方案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140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Ansi="Calibri" w:cs="Calibri" w:hint="eastAsia"/>
          <w:color w:val="191919"/>
          <w:sz w:val="32"/>
          <w:szCs w:val="32"/>
        </w:rPr>
        <w:t>2.</w:t>
      </w:r>
      <w:r w:rsidRPr="00FA4D9E">
        <w:rPr>
          <w:rFonts w:ascii="仿宋_GB2312" w:eastAsia="仿宋_GB2312" w:hAnsi="Calibri" w:cs="Calibri" w:hint="eastAsia"/>
          <w:color w:val="333333"/>
          <w:sz w:val="32"/>
          <w:szCs w:val="32"/>
        </w:rPr>
        <w:t>“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诗教中国”诗词讲解赛项实施方案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1123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Ansi="Calibri" w:cs="Calibri" w:hint="eastAsia"/>
          <w:color w:val="191919"/>
          <w:sz w:val="32"/>
          <w:szCs w:val="32"/>
        </w:rPr>
        <w:t>3.</w:t>
      </w:r>
      <w:r w:rsidRPr="00FA4D9E">
        <w:rPr>
          <w:rFonts w:ascii="仿宋_GB2312" w:eastAsia="仿宋_GB2312" w:hAnsi="Calibri" w:cs="Calibri" w:hint="eastAsia"/>
          <w:color w:val="333333"/>
          <w:sz w:val="32"/>
          <w:szCs w:val="32"/>
        </w:rPr>
        <w:t>“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笔墨中国”汉字书写赛项实施方案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1123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Ansi="Calibri" w:cs="Calibri" w:hint="eastAsia"/>
          <w:color w:val="191919"/>
          <w:sz w:val="32"/>
          <w:szCs w:val="32"/>
        </w:rPr>
        <w:t>4.</w:t>
      </w:r>
      <w:r w:rsidRPr="00FA4D9E">
        <w:rPr>
          <w:rFonts w:ascii="仿宋_GB2312" w:eastAsia="仿宋_GB2312" w:hAnsi="Calibri" w:cs="Calibri" w:hint="eastAsia"/>
          <w:color w:val="333333"/>
          <w:sz w:val="32"/>
          <w:szCs w:val="32"/>
        </w:rPr>
        <w:t>“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印记中国”篆刻赛项实施方案</w:t>
      </w:r>
    </w:p>
    <w:p w:rsidR="00FA4D9E" w:rsidRPr="00FA4D9E" w:rsidRDefault="00FA4D9E" w:rsidP="00FA4D9E">
      <w:pPr>
        <w:pStyle w:val="a4"/>
        <w:shd w:val="clear" w:color="auto" w:fill="FFFFFF"/>
        <w:spacing w:before="227" w:beforeAutospacing="0" w:after="0" w:afterAutospacing="0" w:line="482" w:lineRule="atLeast"/>
        <w:ind w:right="641" w:firstLine="482"/>
        <w:jc w:val="righ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 xml:space="preserve">团委 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基础教学部</w:t>
      </w:r>
    </w:p>
    <w:p w:rsidR="00FA4D9E" w:rsidRPr="00FA4D9E" w:rsidRDefault="00FA4D9E" w:rsidP="00FA4D9E">
      <w:pPr>
        <w:pStyle w:val="a4"/>
        <w:spacing w:before="75" w:beforeAutospacing="0" w:after="0" w:afterAutospacing="0" w:line="482" w:lineRule="atLeast"/>
        <w:ind w:firstLine="561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Ansi="Calibri" w:cs="Calibri" w:hint="eastAsia"/>
          <w:color w:val="000000"/>
          <w:sz w:val="32"/>
          <w:szCs w:val="32"/>
        </w:rPr>
        <w:t>2026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年4月15日</w:t>
      </w:r>
    </w:p>
    <w:p w:rsidR="00FA4D9E" w:rsidRPr="00FA4D9E" w:rsidRDefault="00FA4D9E" w:rsidP="00FA4D9E">
      <w:pPr>
        <w:pStyle w:val="a4"/>
        <w:spacing w:before="75" w:beforeAutospacing="0" w:after="0" w:afterAutospacing="0" w:line="403" w:lineRule="atLeast"/>
        <w:ind w:firstLine="561"/>
        <w:jc w:val="right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pacing w:before="75" w:beforeAutospacing="0" w:after="0" w:afterAutospacing="0" w:line="403" w:lineRule="atLeast"/>
        <w:ind w:right="1281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227" w:beforeAutospacing="0" w:after="0" w:afterAutospacing="0" w:line="482" w:lineRule="atLeast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227" w:beforeAutospacing="0" w:after="0" w:afterAutospacing="0" w:line="482" w:lineRule="atLeast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227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227" w:beforeAutospacing="0" w:after="0" w:afterAutospacing="0" w:line="482" w:lineRule="atLeast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227" w:beforeAutospacing="0" w:after="0" w:afterAutospacing="0" w:line="482" w:lineRule="atLeast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333333"/>
          <w:sz w:val="32"/>
          <w:szCs w:val="32"/>
        </w:rPr>
        <w:lastRenderedPageBreak/>
        <w:t>一、“诵读中国”经典诵读赛项实施方案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中华经典诗文是我国民族文化的精髓，也是中华文化艺术宝库中的一颗灿烂的明珠。经典古诗文作为民族智慧与民族精神的载体，是人类文明最宝贵的精神财富，是我们中华民族的魂与根。为了传承和弘扬中华优秀传统文化，提升当代大学生的人文素养和语言表达能力，丰富校园文化生活，特举办经典诵读赛项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一、组织机构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主办：团委、基础教学部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二、参赛对象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全体教职工及在校学生（含留学生）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三、内容要求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参赛作品应选取中华经典诗文，包括古代、近现代经典诗词、散文、赋等。作品要主题鲜明，积极向上，具有较高的文学价值和思想内涵。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鼓励选手选择与学校文化相关的经典作品进行诵读。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四、评分标准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1.诵读内容（20分）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主题明确，内容积极向上，符合活动主题。（10分）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对作品的理解准确，能够展现作品的内涵和韵味。（10分）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lastRenderedPageBreak/>
        <w:t>2.语言表达（30分）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普通话标准，发音清晰，无错读、漏读现象。（10分）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语调抑扬顿挫，富有节奏感，能够准确传达作品的情感。（10分）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语速适中，停顿合理，语言流畅自然。（10分）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3.讲解效果（25分）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能够深入理解作品，情感真挚，富有感染力，能够引起观众的共鸣。（15分）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表情自然，肢体语言运用恰当，能够与诵读内容相融合。（10分）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4.舞台表现（15分）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仪态端庄，着装得体，形象气质良好。（5分）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舞台表现力强，能够自信地展示自己。（10分）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5.创意展示（10分）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在诵读形式、配乐、伴舞等方面有创新，能够为作品增色。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五、奖项设置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lastRenderedPageBreak/>
        <w:t>设置一、二、三等奖，并颁发证书，优秀作品将推荐参加省级以上相关比赛。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六、报名方式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报名截止时间：</w:t>
      </w:r>
      <w:r w:rsidRPr="00FA4D9E">
        <w:rPr>
          <w:rFonts w:ascii="仿宋_GB2312" w:eastAsia="仿宋_GB2312" w:hAnsi="Calibri" w:cs="Calibri" w:hint="eastAsia"/>
          <w:color w:val="000000"/>
          <w:sz w:val="32"/>
          <w:szCs w:val="32"/>
        </w:rPr>
        <w:t>2026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年4月20日。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联系人：李佳怡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电话：15838323286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210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noProof/>
          <w:color w:val="000000"/>
          <w:sz w:val="32"/>
          <w:szCs w:val="32"/>
        </w:rPr>
        <w:drawing>
          <wp:inline distT="0" distB="0" distL="0" distR="0">
            <wp:extent cx="1775460" cy="2105025"/>
            <wp:effectExtent l="0" t="0" r="0" b="9525"/>
            <wp:docPr id="4" name="图片 4" descr="https://site.zzrvtc.edu.cn/_upload/article/images/a9/31/c8e91eb04e2fa7ec18de2cc69403/f4676a04-4656-4c53-af2c-22b4aa099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.zzrvtc.edu.cn/_upload/article/images/a9/31/c8e91eb04e2fa7ec18de2cc69403/f4676a04-4656-4c53-af2c-22b4aa099f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七、比赛时间和地点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时间：4月28日。地点：7215智慧教室。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本次赛项所涉内容由基础教学部负责解释。</w:t>
      </w:r>
    </w:p>
    <w:p w:rsidR="00FA4D9E" w:rsidRPr="00FA4D9E" w:rsidRDefault="00FA4D9E" w:rsidP="00FA4D9E">
      <w:pPr>
        <w:pStyle w:val="cjk"/>
        <w:spacing w:before="75" w:beforeAutospacing="0" w:after="0" w:afterAutospacing="0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 xml:space="preserve">团委 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基础教学部</w:t>
      </w:r>
    </w:p>
    <w:p w:rsid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/>
          <w:color w:val="191919"/>
          <w:sz w:val="32"/>
          <w:szCs w:val="32"/>
        </w:rPr>
      </w:pPr>
      <w:r w:rsidRPr="00FA4D9E">
        <w:rPr>
          <w:rFonts w:ascii="仿宋_GB2312" w:eastAsia="仿宋_GB2312" w:hAnsi="Calibri" w:cs="Calibri" w:hint="eastAsia"/>
          <w:color w:val="191919"/>
          <w:sz w:val="32"/>
          <w:szCs w:val="32"/>
        </w:rPr>
        <w:t>2026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年4月15日</w:t>
      </w:r>
    </w:p>
    <w:p w:rsid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/>
          <w:color w:val="191919"/>
          <w:sz w:val="32"/>
          <w:szCs w:val="32"/>
        </w:rPr>
      </w:pPr>
    </w:p>
    <w:p w:rsid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/>
          <w:color w:val="191919"/>
          <w:sz w:val="32"/>
          <w:szCs w:val="32"/>
        </w:rPr>
      </w:pPr>
    </w:p>
    <w:p w:rsid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/>
          <w:color w:val="191919"/>
          <w:sz w:val="32"/>
          <w:szCs w:val="32"/>
        </w:rPr>
      </w:pPr>
    </w:p>
    <w:p w:rsidR="00FA4D9E" w:rsidRP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420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191919"/>
          <w:sz w:val="32"/>
          <w:szCs w:val="32"/>
        </w:rPr>
        <w:lastRenderedPageBreak/>
        <w:t>二、“诗教中国”诗词讲解赛项实施方案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诗词作为中华民族的文化瑰宝，承载着丰富的历史内涵和深刻的人生哲理。为弘扬中华优秀传统文化，提升学生的文学素养和审美水平，增强文化自信，特举办诗词讲解赛项。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一、组织机构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主办：团委、基础教学部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284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二、参赛对象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全体教职工及在校学生（含留学生）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三、内容要求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参赛作品内容应针对一首经典诗词作品进行解读。参赛学生结合个人生活经验与感受，讲解诗词作品，并阐述诗词的意义与价值。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四、评分标准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1.讲解内容（40分）：对诗词的理解准确，讲解清晰，能深入挖掘诗词的内涵和文化价值。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2.语言表达（30分）：普通话标准，发音清晰，无错读现象。语调抑扬顿挫，富有节奏感，能够准确传达作品的情感。语速适中，停顿合理，语言流畅自然。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3.讲解效果（</w:t>
      </w:r>
      <w:r w:rsidRPr="00FA4D9E">
        <w:rPr>
          <w:rFonts w:ascii="仿宋_GB2312" w:eastAsia="仿宋_GB2312" w:hAnsi="Calibri" w:cs="Calibri" w:hint="eastAsia"/>
          <w:color w:val="000000"/>
          <w:sz w:val="32"/>
          <w:szCs w:val="32"/>
        </w:rPr>
        <w:t>20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lastRenderedPageBreak/>
        <w:t>能够深入理解作品，情感真挚，富有感染力，能够引起观众的共鸣。表情自然，肢体语言运用恰当，能够与诵读内容相融合。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4.创意展示（10分）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在讲解形式、配乐等方面有创新，能够为作品增色。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五、奖项设置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设置一、二、三等奖，并颁发证书，优秀作品将推荐参加省级以上相关比赛。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六、报名方式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报名截止时间：</w:t>
      </w:r>
      <w:r w:rsidRPr="00FA4D9E">
        <w:rPr>
          <w:rFonts w:ascii="仿宋_GB2312" w:eastAsia="仿宋_GB2312" w:hAnsi="Calibri" w:cs="Calibri" w:hint="eastAsia"/>
          <w:color w:val="000000"/>
          <w:sz w:val="32"/>
          <w:szCs w:val="32"/>
        </w:rPr>
        <w:t>2026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年4月20日。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联系人：李佳怡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电话：15838323286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210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noProof/>
          <w:color w:val="000000"/>
          <w:sz w:val="32"/>
          <w:szCs w:val="32"/>
        </w:rPr>
        <w:drawing>
          <wp:inline distT="0" distB="0" distL="0" distR="0">
            <wp:extent cx="1626870" cy="1934845"/>
            <wp:effectExtent l="0" t="0" r="0" b="8255"/>
            <wp:docPr id="3" name="图片 3" descr="https://site.zzrvtc.edu.cn/_upload/article/images/a9/31/c8e91eb04e2fa7ec18de2cc69403/f4676a04-4656-4c53-af2c-22b4aa099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te.zzrvtc.edu.cn/_upload/article/images/a9/31/c8e91eb04e2fa7ec18de2cc69403/f4676a04-4656-4c53-af2c-22b4aa099f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七、比赛时间和地点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时间：4月28日。地点：7215智慧教室。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本次赛项所涉内容由基础教学部负责解释。</w:t>
      </w:r>
    </w:p>
    <w:p w:rsidR="00FA4D9E" w:rsidRPr="00FA4D9E" w:rsidRDefault="00FA4D9E" w:rsidP="00FA4D9E">
      <w:pPr>
        <w:pStyle w:val="cjk"/>
        <w:spacing w:before="75" w:beforeAutospacing="0" w:after="0" w:afterAutospacing="0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lastRenderedPageBreak/>
        <w:t xml:space="preserve">团委 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基础教学部</w:t>
      </w:r>
    </w:p>
    <w:p w:rsidR="00FA4D9E" w:rsidRP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Ansi="Calibri" w:cs="Calibri" w:hint="eastAsia"/>
          <w:color w:val="191919"/>
          <w:sz w:val="32"/>
          <w:szCs w:val="32"/>
        </w:rPr>
        <w:t>2026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年4月15日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191919"/>
          <w:sz w:val="32"/>
          <w:szCs w:val="32"/>
        </w:rPr>
        <w:lastRenderedPageBreak/>
        <w:t>三、“笔墨中国”汉字书写赛项实施方案</w:t>
      </w:r>
    </w:p>
    <w:p w:rsidR="00FA4D9E" w:rsidRPr="00FA4D9E" w:rsidRDefault="00FA4D9E" w:rsidP="00FA4D9E">
      <w:pPr>
        <w:pStyle w:val="cjk"/>
        <w:spacing w:before="75" w:beforeAutospacing="0" w:after="0" w:afterAutospacing="0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汉字作为中华文化的重要载体，书写汉字不仅是一种技能，更是对传统文化的传承与弘扬。为提高学生的汉字书写水平，增强对汉字文化的热爱，特举办此次汉字书写赛项。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一、组织机构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主办：基础教学部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284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二、参赛对象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全体教职工及在校学生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三、内容要求</w:t>
      </w:r>
    </w:p>
    <w:p w:rsidR="00FA4D9E" w:rsidRPr="00FA4D9E" w:rsidRDefault="00FA4D9E" w:rsidP="00FA4D9E">
      <w:pPr>
        <w:pStyle w:val="cjk"/>
        <w:spacing w:before="75" w:beforeAutospacing="0" w:after="0" w:afterAutospacing="0" w:line="44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比赛设硬笔和毛笔两个类别。</w:t>
      </w:r>
    </w:p>
    <w:p w:rsidR="00FA4D9E" w:rsidRPr="00FA4D9E" w:rsidRDefault="00FA4D9E" w:rsidP="00FA4D9E">
      <w:pPr>
        <w:pStyle w:val="cjk"/>
        <w:spacing w:before="75" w:beforeAutospacing="0" w:after="0" w:afterAutospacing="0" w:line="442" w:lineRule="atLeast"/>
        <w:ind w:firstLine="64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1.内容要求</w:t>
      </w:r>
    </w:p>
    <w:p w:rsidR="00FA4D9E" w:rsidRPr="00FA4D9E" w:rsidRDefault="00FA4D9E" w:rsidP="00FA4D9E">
      <w:pPr>
        <w:pStyle w:val="cjk"/>
        <w:spacing w:before="75" w:beforeAutospacing="0" w:after="0" w:afterAutospacing="0" w:line="44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体现中华优秀文化、爱国情怀以及反映积极向上时代精神的古今诗文、楹联、词语、名言警句，或中华优秀图书的内容节选等。</w:t>
      </w:r>
    </w:p>
    <w:p w:rsidR="00FA4D9E" w:rsidRPr="00FA4D9E" w:rsidRDefault="00FA4D9E" w:rsidP="00FA4D9E">
      <w:pPr>
        <w:pStyle w:val="cjk"/>
        <w:spacing w:before="75" w:beforeAutospacing="0" w:after="0" w:afterAutospacing="0" w:line="44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硬笔类作品须使用规范汉字(以《通用规范汉字表》为依据)，字体要求使用楷书或行书；</w:t>
      </w:r>
    </w:p>
    <w:p w:rsidR="00FA4D9E" w:rsidRPr="00FA4D9E" w:rsidRDefault="00FA4D9E" w:rsidP="00FA4D9E">
      <w:pPr>
        <w:pStyle w:val="cjk"/>
        <w:spacing w:before="75" w:beforeAutospacing="0" w:after="0" w:afterAutospacing="0" w:line="44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毛笔类作品鼓励使用规范汉字，因艺术表达需要可使用繁体字及经典碑帖中所见的写法，字体不限(篆书、草书须附释文)，但须通篇统一，尤其不得繁简混用。</w:t>
      </w:r>
    </w:p>
    <w:p w:rsidR="00FA4D9E" w:rsidRPr="00FA4D9E" w:rsidRDefault="00FA4D9E" w:rsidP="00FA4D9E">
      <w:pPr>
        <w:pStyle w:val="cjk"/>
        <w:spacing w:before="75" w:beforeAutospacing="0" w:after="0" w:afterAutospacing="0" w:line="44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2.形式要求</w:t>
      </w:r>
    </w:p>
    <w:p w:rsidR="00FA4D9E" w:rsidRPr="00FA4D9E" w:rsidRDefault="00FA4D9E" w:rsidP="00FA4D9E">
      <w:pPr>
        <w:pStyle w:val="cjk"/>
        <w:spacing w:before="75" w:beforeAutospacing="0" w:after="0" w:afterAutospacing="0" w:line="44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lastRenderedPageBreak/>
        <w:t>硬笔可使用中性笔、钢笔、秀丽笔。硬笔类作品用纸规格不超过A3纸大小(29.7cm×42cm以内)。</w:t>
      </w:r>
    </w:p>
    <w:p w:rsidR="00FA4D9E" w:rsidRPr="00FA4D9E" w:rsidRDefault="00FA4D9E" w:rsidP="00FA4D9E">
      <w:pPr>
        <w:pStyle w:val="cjk"/>
        <w:spacing w:before="75" w:beforeAutospacing="0" w:after="0" w:afterAutospacing="0" w:line="44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毛笔类作品用纸规格为四尺三裁至六尺整张宣纸(46cmx69cm-95cm×180cm)，一律为竖式，不得托裱。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四、评分标准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1.书写规范（</w:t>
      </w:r>
      <w:r w:rsidRPr="00FA4D9E">
        <w:rPr>
          <w:rFonts w:ascii="仿宋_GB2312" w:eastAsia="仿宋_GB2312" w:hAnsi="Calibri" w:cs="Calibri" w:hint="eastAsia"/>
          <w:color w:val="000000"/>
          <w:sz w:val="32"/>
          <w:szCs w:val="32"/>
        </w:rPr>
        <w:t>35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汉字书写规范，字迹清晰，辨识度高。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2.结构美观（</w:t>
      </w:r>
      <w:r w:rsidRPr="00FA4D9E">
        <w:rPr>
          <w:rFonts w:ascii="仿宋_GB2312" w:eastAsia="仿宋_GB2312" w:hAnsi="Calibri" w:cs="Calibri" w:hint="eastAsia"/>
          <w:color w:val="000000"/>
          <w:sz w:val="32"/>
          <w:szCs w:val="32"/>
        </w:rPr>
        <w:t>35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字体结构合理，笔画分布均匀，各部分比例协调，重心平稳，整体形态优美。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3.整体布局（</w:t>
      </w:r>
      <w:r w:rsidRPr="00FA4D9E">
        <w:rPr>
          <w:rFonts w:ascii="仿宋_GB2312" w:eastAsia="仿宋_GB2312" w:hAnsi="Calibri" w:cs="Calibri" w:hint="eastAsia"/>
          <w:color w:val="000000"/>
          <w:sz w:val="32"/>
          <w:szCs w:val="32"/>
        </w:rPr>
        <w:t>30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分）</w:t>
      </w:r>
    </w:p>
    <w:p w:rsidR="00FA4D9E" w:rsidRPr="00FA4D9E" w:rsidRDefault="00FA4D9E" w:rsidP="00FA4D9E">
      <w:pPr>
        <w:pStyle w:val="cjk"/>
        <w:spacing w:before="75" w:beforeAutospacing="0" w:after="0" w:afterAutospacing="0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字距、行距适中，字与字之间排列整齐，行与行之间错落有致，卷面整洁干净，无涂改痕迹，布局合理且富有美感。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五、奖项设置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设置一、二、三等奖，并颁发证书，优秀作品将推荐参加省级以上相关比赛。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六、上交作品时间：</w:t>
      </w:r>
      <w:r w:rsidRPr="00FA4D9E">
        <w:rPr>
          <w:rStyle w:val="a3"/>
          <w:rFonts w:ascii="仿宋_GB2312" w:eastAsia="仿宋_GB2312" w:hAnsi="Calibri" w:cs="Calibri" w:hint="eastAsia"/>
          <w:color w:val="000000"/>
          <w:sz w:val="32"/>
          <w:szCs w:val="32"/>
        </w:rPr>
        <w:t>2026</w:t>
      </w: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年4月23日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03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七、报名方式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联系人：张焱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电话：17837890638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210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1828800" cy="2743200"/>
            <wp:effectExtent l="0" t="0" r="0" b="0"/>
            <wp:docPr id="2" name="图片 2" descr="https://site.zzrvtc.edu.cn/_upload/article/images/a9/31/c8e91eb04e2fa7ec18de2cc69403/e7f357f3-8bee-4be1-9f58-3bb4af580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te.zzrvtc.edu.cn/_upload/article/images/a9/31/c8e91eb04e2fa7ec18de2cc69403/e7f357f3-8bee-4be1-9f58-3bb4af580c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本次赛项所涉内容由基础教学部负责解释。</w:t>
      </w:r>
    </w:p>
    <w:p w:rsidR="00FA4D9E" w:rsidRPr="00FA4D9E" w:rsidRDefault="00FA4D9E" w:rsidP="00FA4D9E">
      <w:pPr>
        <w:pStyle w:val="cjk"/>
        <w:spacing w:before="75" w:beforeAutospacing="0" w:after="0" w:afterAutospacing="0"/>
        <w:rPr>
          <w:rFonts w:ascii="仿宋_GB2312" w:eastAsia="仿宋_GB2312" w:hint="eastAsia"/>
          <w:color w:val="000000"/>
          <w:sz w:val="32"/>
          <w:szCs w:val="32"/>
        </w:rPr>
      </w:pPr>
    </w:p>
    <w:p w:rsidR="00FA4D9E" w:rsidRP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 xml:space="preserve">团委 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基础教学部</w:t>
      </w:r>
    </w:p>
    <w:p w:rsidR="00FA4D9E" w:rsidRP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Ansi="Calibri" w:cs="Calibri" w:hint="eastAsia"/>
          <w:color w:val="191919"/>
          <w:sz w:val="32"/>
          <w:szCs w:val="32"/>
        </w:rPr>
        <w:t>2026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年4月15日</w:t>
      </w: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/>
          <w:color w:val="000000"/>
          <w:sz w:val="32"/>
          <w:szCs w:val="32"/>
        </w:rPr>
      </w:pP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rPr>
          <w:rFonts w:ascii="仿宋_GB2312" w:eastAsia="仿宋_GB2312" w:hint="eastAsia"/>
          <w:color w:val="000000"/>
          <w:sz w:val="32"/>
          <w:szCs w:val="32"/>
        </w:rPr>
      </w:pPr>
      <w:bookmarkStart w:id="0" w:name="_GoBack"/>
      <w:bookmarkEnd w:id="0"/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420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191919"/>
          <w:sz w:val="32"/>
          <w:szCs w:val="32"/>
        </w:rPr>
        <w:lastRenderedPageBreak/>
        <w:t>四、“印记中国”篆刻大赛实施方案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82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Ansi="Segoe UI" w:cs="Segoe UI" w:hint="eastAsia"/>
          <w:color w:val="000000"/>
          <w:sz w:val="32"/>
          <w:szCs w:val="32"/>
        </w:rPr>
        <w:t>篆刻艺术作为中国传统文化的瑰宝，承载着丰富的历史文化内涵。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为</w:t>
      </w:r>
      <w:r w:rsidRPr="00FA4D9E">
        <w:rPr>
          <w:rFonts w:ascii="仿宋_GB2312" w:eastAsia="仿宋_GB2312" w:hAnsi="Segoe UI" w:cs="Segoe UI" w:hint="eastAsia"/>
          <w:color w:val="000000"/>
          <w:sz w:val="32"/>
          <w:szCs w:val="32"/>
        </w:rPr>
        <w:t>培养学生的艺术修养，增强对传统文化的认同感和自豪感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FA4D9E">
        <w:rPr>
          <w:rFonts w:ascii="仿宋_GB2312" w:eastAsia="仿宋_GB2312" w:hAnsi="Segoe UI" w:cs="Segoe UI" w:hint="eastAsia"/>
          <w:color w:val="000000"/>
          <w:sz w:val="32"/>
          <w:szCs w:val="32"/>
        </w:rPr>
        <w:t>特举办篆刻</w:t>
      </w:r>
      <w:r w:rsidRPr="00FA4D9E">
        <w:rPr>
          <w:rFonts w:ascii="仿宋_GB2312" w:eastAsia="仿宋_GB2312" w:hint="eastAsia"/>
          <w:color w:val="000000"/>
          <w:sz w:val="32"/>
          <w:szCs w:val="32"/>
        </w:rPr>
        <w:t>赛项</w:t>
      </w:r>
      <w:r w:rsidRPr="00FA4D9E">
        <w:rPr>
          <w:rFonts w:ascii="仿宋_GB2312" w:eastAsia="仿宋_GB2312" w:hAnsi="Segoe UI" w:cs="Segoe UI" w:hint="eastAsia"/>
          <w:color w:val="000000"/>
          <w:sz w:val="32"/>
          <w:szCs w:val="32"/>
        </w:rPr>
        <w:t>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一、组织机构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主办：团委、基础教学部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二、参赛对象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全体教职工及在校学生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三、内容要求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设手工篆刻、机器篆刻两个类别。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1.内容要求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篆刻反映中华优秀文化、爱国情怀以及积极向上时代精神的词语、警句、中华古今名人名言。内容应完整、准确。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2.形式要求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参赛作品内容使用汉字，字体不限。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手工篆刻类：印屏(粘贴印蜕6-8方，需两个以上边款，作者自行粘贴、题签)。印屏尺寸为138cm×34cm，竖式。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机器篆刻类：作者根据设计稿以机器的方式制作篆刻作品的成品，并将钤印出的印蜕以印屏的形式呈现(粘贴印蜕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lastRenderedPageBreak/>
        <w:t>6-8方，需两个以上边款，作者自行粘贴、题签)。印屏尺寸为138cm×34cm，竖式。</w:t>
      </w:r>
    </w:p>
    <w:p w:rsidR="00FA4D9E" w:rsidRPr="00FA4D9E" w:rsidRDefault="00FA4D9E" w:rsidP="00FA4D9E">
      <w:pPr>
        <w:pStyle w:val="cjk"/>
        <w:numPr>
          <w:ilvl w:val="0"/>
          <w:numId w:val="1"/>
        </w:numPr>
        <w:spacing w:before="75" w:beforeAutospacing="0" w:after="0" w:afterAutospacing="0" w:line="482" w:lineRule="atLeast"/>
        <w:ind w:left="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评分标准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1.篆刻技法（40分）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刀法流畅自然，线条富有力度和质感，表现出刀法的韵味和变化。运刀准确，不出现明显的失误或瑕疵。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篆法规范，文字结构合理，笔画粗细、疏密得当，体现出对篆书字体的理解和把握。线条有起笔、行笔、收笔的变化，富有书法的笔意。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2.艺术创意（30分）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作品具有独特的艺术风格和创意，能够在传统篆刻的基础上有所创新，展现出作者的个性和思考。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3.文化内涵（20分）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作品体现出对传统文化的理解和传承，能够运用篆刻艺术的形式展现中国传统文化的魅力。在创作中融入自己对传统文化的感悟和理解，使作品具有深厚的文化底蕴。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4.印面效果（10分）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420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t>印面文字清晰可辨，线条边缘整齐，没有模糊不清或粘连的情况。印面整体视觉效果美观。印章的形状、大小与印文内容相协调，给人以舒适的审美感受。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五、奖项设置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000000"/>
          <w:sz w:val="32"/>
          <w:szCs w:val="32"/>
        </w:rPr>
        <w:lastRenderedPageBreak/>
        <w:t>设置一、二、三等奖，并颁发证书，优秀作品将推荐参加省级以上相关比赛。</w:t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六、上交作品时间：</w:t>
      </w:r>
      <w:r w:rsidRPr="00FA4D9E">
        <w:rPr>
          <w:rStyle w:val="a3"/>
          <w:rFonts w:ascii="仿宋_GB2312" w:eastAsia="仿宋_GB2312" w:hAnsi="Calibri" w:cs="Calibri" w:hint="eastAsia"/>
          <w:color w:val="000000"/>
          <w:sz w:val="32"/>
          <w:szCs w:val="32"/>
        </w:rPr>
        <w:t>2026</w:t>
      </w: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年4月23日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03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Style w:val="a3"/>
          <w:rFonts w:ascii="仿宋_GB2312" w:eastAsia="仿宋_GB2312" w:hint="eastAsia"/>
          <w:color w:val="000000"/>
          <w:sz w:val="32"/>
          <w:szCs w:val="32"/>
        </w:rPr>
        <w:t>七、报名方式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333333"/>
          <w:sz w:val="32"/>
          <w:szCs w:val="32"/>
        </w:rPr>
        <w:t>联系人：张焱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333333"/>
          <w:sz w:val="32"/>
          <w:szCs w:val="32"/>
        </w:rPr>
        <w:t>电话：17837890638</w:t>
      </w:r>
    </w:p>
    <w:p w:rsidR="00FA4D9E" w:rsidRPr="00FA4D9E" w:rsidRDefault="00FA4D9E" w:rsidP="00FA4D9E">
      <w:pPr>
        <w:pStyle w:val="a4"/>
        <w:shd w:val="clear" w:color="auto" w:fill="FFFFFF"/>
        <w:spacing w:before="75" w:beforeAutospacing="0" w:after="0" w:afterAutospacing="0" w:line="210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noProof/>
          <w:color w:val="000000"/>
          <w:sz w:val="32"/>
          <w:szCs w:val="32"/>
        </w:rPr>
        <w:drawing>
          <wp:inline distT="0" distB="0" distL="0" distR="0">
            <wp:extent cx="1392555" cy="2094865"/>
            <wp:effectExtent l="0" t="0" r="0" b="635"/>
            <wp:docPr id="1" name="图片 1" descr="https://site.zzrvtc.edu.cn/_upload/article/images/a9/31/c8e91eb04e2fa7ec18de2cc69403/e7f357f3-8bee-4be1-9f58-3bb4af580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te.zzrvtc.edu.cn/_upload/article/images/a9/31/c8e91eb04e2fa7ec18de2cc69403/e7f357f3-8bee-4be1-9f58-3bb4af580c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D9E" w:rsidRPr="00FA4D9E" w:rsidRDefault="00FA4D9E" w:rsidP="00FA4D9E">
      <w:pPr>
        <w:pStyle w:val="cjk"/>
        <w:spacing w:before="75" w:beforeAutospacing="0" w:after="0" w:afterAutospacing="0" w:line="482" w:lineRule="atLeast"/>
        <w:ind w:firstLine="561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>本次赛项所涉内容由基础教学部负责解释。</w:t>
      </w:r>
    </w:p>
    <w:p w:rsidR="00FA4D9E" w:rsidRP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int="eastAsia"/>
          <w:color w:val="191919"/>
          <w:sz w:val="32"/>
          <w:szCs w:val="32"/>
        </w:rPr>
        <w:t xml:space="preserve">团委 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 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基础教学部</w:t>
      </w:r>
    </w:p>
    <w:p w:rsidR="00FA4D9E" w:rsidRPr="00FA4D9E" w:rsidRDefault="00FA4D9E" w:rsidP="00FA4D9E">
      <w:pPr>
        <w:pStyle w:val="cjk"/>
        <w:spacing w:before="75" w:beforeAutospacing="0" w:after="0" w:afterAutospacing="0"/>
        <w:jc w:val="right"/>
        <w:rPr>
          <w:rFonts w:ascii="仿宋_GB2312" w:eastAsia="仿宋_GB2312" w:hint="eastAsia"/>
          <w:color w:val="000000"/>
          <w:sz w:val="32"/>
          <w:szCs w:val="32"/>
        </w:rPr>
      </w:pPr>
      <w:r w:rsidRPr="00FA4D9E">
        <w:rPr>
          <w:rFonts w:ascii="仿宋_GB2312" w:eastAsia="仿宋_GB2312" w:hAnsi="Calibri" w:cs="Calibri" w:hint="eastAsia"/>
          <w:color w:val="191919"/>
          <w:sz w:val="32"/>
          <w:szCs w:val="32"/>
        </w:rPr>
        <w:t>2026</w:t>
      </w:r>
      <w:r w:rsidRPr="00FA4D9E">
        <w:rPr>
          <w:rFonts w:ascii="仿宋_GB2312" w:eastAsia="仿宋_GB2312" w:hint="eastAsia"/>
          <w:color w:val="191919"/>
          <w:sz w:val="32"/>
          <w:szCs w:val="32"/>
        </w:rPr>
        <w:t>年4月15日</w:t>
      </w:r>
    </w:p>
    <w:p w:rsidR="001D35D2" w:rsidRPr="00FA4D9E" w:rsidRDefault="001D35D2">
      <w:pPr>
        <w:rPr>
          <w:rFonts w:ascii="仿宋_GB2312" w:eastAsia="仿宋_GB2312" w:hint="eastAsia"/>
          <w:sz w:val="32"/>
          <w:szCs w:val="32"/>
        </w:rPr>
      </w:pPr>
    </w:p>
    <w:sectPr w:rsidR="001D35D2" w:rsidRPr="00FA4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138EF"/>
    <w:multiLevelType w:val="multilevel"/>
    <w:tmpl w:val="CE52B1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9E"/>
    <w:rsid w:val="001D35D2"/>
    <w:rsid w:val="00FA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901D2"/>
  <w15:chartTrackingRefBased/>
  <w15:docId w15:val="{2F6F209C-2275-42D1-B8A5-0D618344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FA4D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FA4D9E"/>
    <w:rPr>
      <w:b/>
      <w:bCs/>
    </w:rPr>
  </w:style>
  <w:style w:type="paragraph" w:styleId="a4">
    <w:name w:val="Normal (Web)"/>
    <w:basedOn w:val="a"/>
    <w:uiPriority w:val="99"/>
    <w:semiHidden/>
    <w:unhideWhenUsed/>
    <w:rsid w:val="00FA4D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rsid w:val="00FA4D9E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FA4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2026-07-06T09:12:00Z</dcterms:created>
  <dcterms:modified xsi:type="dcterms:W3CDTF">2026-07-06T09:13:00Z</dcterms:modified>
</cp:coreProperties>
</file>