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color w:val="auto"/>
          <w:sz w:val="44"/>
          <w:szCs w:val="44"/>
          <w:highlight w:val="none"/>
          <w:u w:val="none"/>
          <w:lang w:val="en-US" w:eastAsia="zh-CN"/>
        </w:rPr>
      </w:pPr>
      <w:r>
        <w:rPr>
          <w:rFonts w:hint="eastAsia" w:ascii="黑体" w:hAnsi="黑体" w:eastAsia="黑体" w:cs="黑体"/>
          <w:color w:val="auto"/>
          <w:sz w:val="44"/>
          <w:szCs w:val="44"/>
          <w:highlight w:val="none"/>
          <w:u w:val="none"/>
          <w:lang w:val="en-US" w:eastAsia="zh-CN"/>
        </w:rPr>
        <w:t>关于征集</w:t>
      </w:r>
      <w:r>
        <w:rPr>
          <w:rFonts w:hint="eastAsia" w:ascii="黑体" w:hAnsi="黑体" w:eastAsia="黑体" w:cs="黑体"/>
          <w:color w:val="auto"/>
          <w:sz w:val="44"/>
          <w:szCs w:val="44"/>
          <w:highlight w:val="none"/>
          <w:u w:val="none"/>
        </w:rPr>
        <w:t>面向新疆转移转化的科技成果</w:t>
      </w:r>
      <w:r>
        <w:rPr>
          <w:rFonts w:hint="eastAsia" w:ascii="黑体" w:hAnsi="黑体" w:eastAsia="黑体" w:cs="黑体"/>
          <w:color w:val="auto"/>
          <w:sz w:val="44"/>
          <w:szCs w:val="44"/>
          <w:highlight w:val="none"/>
          <w:u w:val="none"/>
          <w:lang w:val="en-US" w:eastAsia="zh-CN"/>
        </w:rPr>
        <w:t>及援疆储备项目的通知</w:t>
      </w:r>
    </w:p>
    <w:p>
      <w:pPr>
        <w:rPr>
          <w:rFonts w:hint="eastAsia" w:ascii="仿宋_GB2312" w:hAnsi="仿宋_GB2312" w:eastAsia="仿宋_GB2312" w:cs="仿宋_GB2312"/>
          <w:color w:val="auto"/>
          <w:sz w:val="32"/>
          <w:szCs w:val="32"/>
          <w:highlight w:val="none"/>
          <w:u w:val="none"/>
          <w:lang w:val="en-US" w:eastAsia="zh-CN"/>
        </w:rPr>
      </w:pPr>
    </w:p>
    <w:p>
      <w:pP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各省辖市科技局、各有关单位：</w:t>
      </w: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为深入贯彻习近平总书记关于对口支援工作的重要指示精神，全面落实科技部东西部科技合作部署及河南省对口支援新疆工作相关要求，同时推动河南创新资源向外辐射、产业链优化升级，实现优势互补、协同发展。现面向全省公开征集一批可转移转化的科技成果和科技援疆储备项目，有关要求通知如下：</w:t>
      </w:r>
    </w:p>
    <w:p>
      <w:pPr>
        <w:ind w:firstLine="640" w:firstLineChars="200"/>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一、征集重点</w:t>
      </w: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建立河南省、和田地区科技局双向联动的需求、技术、项目、成果摸排机制，河南高校、院所、创新龙头企业根据与受援地合作基础、技术优势及应用场景，征集储备一批可落地、可见效、可复制的技术成果和优质项目，后期根据受援地实际需求，优先支持已在受援地有试点基础、可快速形成示范效应的项目。</w:t>
      </w:r>
    </w:p>
    <w:p>
      <w:pPr>
        <w:ind w:firstLine="640" w:firstLineChars="200"/>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二、项目条件</w:t>
      </w:r>
    </w:p>
    <w:p>
      <w:pPr>
        <w:ind w:firstLine="642" w:firstLineChars="200"/>
        <w:rPr>
          <w:rFonts w:hint="eastAsia" w:ascii="楷体" w:hAnsi="楷体" w:eastAsia="楷体" w:cs="楷体"/>
          <w:b/>
          <w:bCs/>
          <w:color w:val="auto"/>
          <w:sz w:val="32"/>
          <w:szCs w:val="32"/>
          <w:highlight w:val="none"/>
          <w:u w:val="none"/>
          <w:lang w:val="en-US" w:eastAsia="zh-CN"/>
        </w:rPr>
      </w:pPr>
      <w:r>
        <w:rPr>
          <w:rFonts w:hint="eastAsia" w:ascii="楷体" w:hAnsi="楷体" w:eastAsia="楷体" w:cs="楷体"/>
          <w:b/>
          <w:bCs/>
          <w:color w:val="auto"/>
          <w:sz w:val="32"/>
          <w:szCs w:val="32"/>
          <w:highlight w:val="none"/>
          <w:u w:val="none"/>
          <w:lang w:val="en-US" w:eastAsia="zh-CN"/>
        </w:rPr>
        <w:t>（一）援助范围</w:t>
      </w: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援助区域为新疆和田地区和田县、和康县、和安县。</w:t>
      </w:r>
    </w:p>
    <w:p>
      <w:pPr>
        <w:ind w:firstLine="642" w:firstLineChars="200"/>
        <w:rPr>
          <w:rFonts w:hint="eastAsia" w:ascii="楷体" w:hAnsi="楷体" w:eastAsia="楷体" w:cs="楷体"/>
          <w:b/>
          <w:bCs/>
          <w:color w:val="auto"/>
          <w:sz w:val="32"/>
          <w:szCs w:val="32"/>
          <w:highlight w:val="none"/>
          <w:u w:val="none"/>
          <w:lang w:val="en-US" w:eastAsia="zh-CN"/>
        </w:rPr>
      </w:pPr>
      <w:r>
        <w:rPr>
          <w:rFonts w:hint="eastAsia" w:ascii="楷体" w:hAnsi="楷体" w:eastAsia="楷体" w:cs="楷体"/>
          <w:b/>
          <w:bCs/>
          <w:color w:val="auto"/>
          <w:sz w:val="32"/>
          <w:szCs w:val="32"/>
          <w:highlight w:val="none"/>
          <w:u w:val="none"/>
          <w:lang w:val="en-US" w:eastAsia="zh-CN"/>
        </w:rPr>
        <w:t>（二）援助方向</w:t>
      </w: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聚焦受援地特色产业发展，以破解技术瓶颈、培育本土人才、促进科技成果落地转化为重点，通过科研立项、技术帮扶、共建产业示范基地与科创平台等方式，靶向解决当地产业发展、民生福祉增进中的实际技术问题。</w:t>
      </w:r>
    </w:p>
    <w:p>
      <w:pPr>
        <w:ind w:firstLine="642" w:firstLineChars="200"/>
        <w:rPr>
          <w:rFonts w:hint="eastAsia" w:ascii="楷体" w:hAnsi="楷体" w:eastAsia="楷体" w:cs="楷体"/>
          <w:b/>
          <w:bCs/>
          <w:color w:val="auto"/>
          <w:sz w:val="32"/>
          <w:szCs w:val="32"/>
          <w:highlight w:val="none"/>
          <w:u w:val="none"/>
          <w:lang w:val="en-US" w:eastAsia="zh-CN"/>
        </w:rPr>
      </w:pPr>
      <w:r>
        <w:rPr>
          <w:rFonts w:hint="eastAsia" w:ascii="楷体" w:hAnsi="楷体" w:eastAsia="楷体" w:cs="楷体"/>
          <w:b/>
          <w:bCs/>
          <w:color w:val="auto"/>
          <w:sz w:val="32"/>
          <w:szCs w:val="32"/>
          <w:highlight w:val="none"/>
          <w:u w:val="none"/>
          <w:lang w:val="en-US" w:eastAsia="zh-CN"/>
        </w:rPr>
        <w:t>（三）资质条件</w:t>
      </w: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1.项目申报主体为河南省内注册满1年、具备独立法人资格的企事业单位。申报单位需创新实力突出、科研条件完备、内部管理规范、信用状况良好。项目负责人须具备统筹开展创新研究与项目实施的能力。</w:t>
      </w: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2.申报项目须与受援地建立合作基础，研究内容紧密结合受援地产业发展实际，充分依托我省技术与产业优势，保障项目务实可行、精准对接。</w:t>
      </w: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3.项目成果需可在受援地落地应用、推广转化，助力当地增收拓产、吸纳就业、优化产业结构，同时赋能我省产业发展，实现豫和两地互利共赢、效益协同提升。</w:t>
      </w:r>
    </w:p>
    <w:p>
      <w:pPr>
        <w:ind w:firstLine="640" w:firstLineChars="200"/>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三、有关要求</w:t>
      </w: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此次</w:t>
      </w:r>
      <w:r>
        <w:rPr>
          <w:rFonts w:hint="eastAsia" w:ascii="仿宋_GB2312" w:hAnsi="仿宋_GB2312" w:eastAsia="仿宋_GB2312" w:cs="仿宋_GB2312"/>
          <w:color w:val="auto"/>
          <w:sz w:val="32"/>
          <w:szCs w:val="32"/>
          <w:highlight w:val="none"/>
          <w:u w:val="none"/>
          <w:lang w:val="en-US" w:eastAsia="zh-CN"/>
        </w:rPr>
        <w:t>转移转化科技成果</w:t>
      </w:r>
      <w:r>
        <w:rPr>
          <w:rFonts w:hint="eastAsia" w:ascii="仿宋_GB2312" w:hAnsi="仿宋_GB2312" w:eastAsia="仿宋_GB2312" w:cs="仿宋_GB2312"/>
          <w:color w:val="auto"/>
          <w:sz w:val="32"/>
          <w:szCs w:val="32"/>
          <w:highlight w:val="none"/>
          <w:u w:val="none"/>
          <w:lang w:val="en-US" w:eastAsia="zh-CN"/>
        </w:rPr>
        <w:t>及储备项目征集采取不限额推荐方式，各省辖市科技局、各有关单位要对填报征集的</w:t>
      </w:r>
      <w:r>
        <w:rPr>
          <w:rFonts w:hint="eastAsia" w:ascii="仿宋_GB2312" w:hAnsi="仿宋_GB2312" w:eastAsia="仿宋_GB2312" w:cs="仿宋_GB2312"/>
          <w:color w:val="auto"/>
          <w:sz w:val="32"/>
          <w:szCs w:val="32"/>
          <w:highlight w:val="none"/>
          <w:u w:val="none"/>
          <w:lang w:val="en-US" w:eastAsia="zh-CN"/>
        </w:rPr>
        <w:t>成果及项目</w:t>
      </w:r>
      <w:r>
        <w:rPr>
          <w:rFonts w:hint="eastAsia" w:ascii="仿宋_GB2312" w:hAnsi="仿宋_GB2312" w:eastAsia="仿宋_GB2312" w:cs="仿宋_GB2312"/>
          <w:color w:val="auto"/>
          <w:sz w:val="32"/>
          <w:szCs w:val="32"/>
          <w:highlight w:val="none"/>
          <w:u w:val="none"/>
          <w:lang w:val="en-US" w:eastAsia="zh-CN"/>
        </w:rPr>
        <w:t>认真审核，推荐受援地发展急需、技术攻关目标明确、实施路径可行、预期成效明显的项目。请</w:t>
      </w:r>
      <w:r>
        <w:rPr>
          <w:rFonts w:hint="eastAsia" w:ascii="仿宋_GB2312" w:hAnsi="仿宋_GB2312" w:eastAsia="仿宋_GB2312" w:cs="仿宋_GB2312"/>
          <w:color w:val="auto"/>
          <w:sz w:val="32"/>
          <w:szCs w:val="32"/>
          <w:highlight w:val="none"/>
          <w:u w:val="none"/>
          <w:lang w:val="en-US" w:eastAsia="zh-CN"/>
        </w:rPr>
        <w:t>中央驻豫和省属高校、院所、企业（可直接报省科技厅）和各市科技局按要求及时报送有关资料，其中</w:t>
      </w:r>
      <w:r>
        <w:rPr>
          <w:rFonts w:hint="eastAsia" w:ascii="仿宋_GB2312" w:hAnsi="仿宋_GB2312" w:eastAsia="仿宋_GB2312" w:cs="仿宋_GB2312"/>
          <w:color w:val="auto"/>
          <w:sz w:val="32"/>
          <w:szCs w:val="32"/>
          <w:highlight w:val="none"/>
          <w:u w:val="none"/>
          <w:lang w:val="en-US" w:eastAsia="zh-CN"/>
        </w:rPr>
        <w:t>《面向新疆转移转化的科技成果征集表》（附件1）请</w:t>
      </w:r>
      <w:r>
        <w:rPr>
          <w:rFonts w:hint="eastAsia" w:ascii="仿宋_GB2312" w:hAnsi="仿宋_GB2312" w:eastAsia="仿宋_GB2312" w:cs="仿宋_GB2312"/>
          <w:color w:val="auto"/>
          <w:sz w:val="32"/>
          <w:szCs w:val="32"/>
          <w:highlight w:val="none"/>
          <w:u w:val="none"/>
          <w:lang w:val="en-US" w:eastAsia="zh-CN"/>
        </w:rPr>
        <w:t>于</w:t>
      </w:r>
      <w:r>
        <w:rPr>
          <w:rFonts w:hint="eastAsia" w:ascii="仿宋_GB2312" w:hAnsi="仿宋_GB2312" w:eastAsia="仿宋_GB2312" w:cs="仿宋_GB2312"/>
          <w:color w:val="auto"/>
          <w:sz w:val="32"/>
          <w:szCs w:val="32"/>
          <w:highlight w:val="none"/>
          <w:u w:val="none"/>
          <w:lang w:val="en-US" w:eastAsia="zh-CN"/>
        </w:rPr>
        <w:t>6月23日前报送，《河南省科技援疆储备项目征集表》（附件2）请于6月30日前报送。</w:t>
      </w:r>
      <w:r>
        <w:rPr>
          <w:rFonts w:hint="eastAsia" w:ascii="仿宋_GB2312" w:hAnsi="仿宋_GB2312" w:eastAsia="仿宋_GB2312" w:cs="仿宋_GB2312"/>
          <w:color w:val="auto"/>
          <w:sz w:val="32"/>
          <w:szCs w:val="32"/>
          <w:highlight w:val="none"/>
          <w:u w:val="none"/>
          <w:lang w:val="en-US" w:eastAsia="zh-CN"/>
        </w:rPr>
        <w:t>以上材料盖章扫描件同时发送至电子邮箱。</w:t>
      </w:r>
    </w:p>
    <w:p>
      <w:pPr>
        <w:ind w:firstLine="640" w:firstLineChars="200"/>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四、联系方式</w:t>
      </w: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河南省科学技术厅科技项目统筹推进处</w:t>
      </w:r>
    </w:p>
    <w:p>
      <w:pPr>
        <w:ind w:firstLine="640" w:firstLineChars="200"/>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联</w:t>
      </w:r>
      <w:r>
        <w:rPr>
          <w:rFonts w:hint="eastAsia" w:ascii="仿宋_GB2312" w:hAnsi="仿宋_GB2312" w:eastAsia="仿宋_GB2312" w:cs="仿宋_GB2312"/>
          <w:color w:val="auto"/>
          <w:sz w:val="32"/>
          <w:szCs w:val="32"/>
          <w:highlight w:val="none"/>
          <w:u w:val="none"/>
          <w:lang w:val="en-US" w:eastAsia="zh-CN"/>
        </w:rPr>
        <w:t>系人：刘鑫  0371-86230658</w:t>
      </w: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电子邮箱：</w:t>
      </w:r>
      <w:r>
        <w:rPr>
          <w:rFonts w:hint="eastAsia" w:ascii="仿宋_GB2312" w:hAnsi="仿宋_GB2312" w:eastAsia="仿宋_GB2312" w:cs="仿宋_GB2312"/>
          <w:color w:val="auto"/>
          <w:sz w:val="32"/>
          <w:szCs w:val="32"/>
          <w:highlight w:val="none"/>
          <w:u w:val="none"/>
          <w:lang w:val="en-US" w:eastAsia="zh-CN"/>
        </w:rPr>
        <w:fldChar w:fldCharType="begin"/>
      </w:r>
      <w:r>
        <w:rPr>
          <w:rFonts w:hint="eastAsia" w:ascii="仿宋_GB2312" w:hAnsi="仿宋_GB2312" w:eastAsia="仿宋_GB2312" w:cs="仿宋_GB2312"/>
          <w:color w:val="auto"/>
          <w:sz w:val="32"/>
          <w:szCs w:val="32"/>
          <w:highlight w:val="none"/>
          <w:u w:val="none"/>
          <w:lang w:val="en-US" w:eastAsia="zh-CN"/>
        </w:rPr>
        <w:instrText xml:space="preserve"> HYPERLINK "mailto:kjttcc2011@126.com" </w:instrText>
      </w:r>
      <w:r>
        <w:rPr>
          <w:rFonts w:hint="eastAsia" w:ascii="仿宋_GB2312" w:hAnsi="仿宋_GB2312" w:eastAsia="仿宋_GB2312" w:cs="仿宋_GB2312"/>
          <w:color w:val="auto"/>
          <w:sz w:val="32"/>
          <w:szCs w:val="32"/>
          <w:highlight w:val="none"/>
          <w:u w:val="none"/>
          <w:lang w:val="en-US" w:eastAsia="zh-CN"/>
        </w:rPr>
        <w:fldChar w:fldCharType="separate"/>
      </w:r>
      <w:r>
        <w:rPr>
          <w:rStyle w:val="5"/>
          <w:rFonts w:hint="eastAsia" w:ascii="仿宋_GB2312" w:hAnsi="仿宋_GB2312" w:eastAsia="仿宋_GB2312" w:cs="仿宋_GB2312"/>
          <w:color w:val="auto"/>
          <w:sz w:val="32"/>
          <w:szCs w:val="32"/>
          <w:highlight w:val="none"/>
          <w:u w:val="none"/>
          <w:lang w:val="en-US" w:eastAsia="zh-CN"/>
        </w:rPr>
        <w:t>kjttcc2011@126.com</w:t>
      </w:r>
      <w:r>
        <w:rPr>
          <w:rFonts w:hint="eastAsia" w:ascii="仿宋_GB2312" w:hAnsi="仿宋_GB2312" w:eastAsia="仿宋_GB2312" w:cs="仿宋_GB2312"/>
          <w:color w:val="auto"/>
          <w:sz w:val="32"/>
          <w:szCs w:val="32"/>
          <w:highlight w:val="none"/>
          <w:u w:val="none"/>
          <w:lang w:val="en-US" w:eastAsia="zh-CN"/>
        </w:rPr>
        <w:fldChar w:fldCharType="end"/>
      </w:r>
      <w:bookmarkStart w:id="2" w:name="_GoBack"/>
      <w:bookmarkEnd w:id="2"/>
    </w:p>
    <w:p>
      <w:pPr>
        <w:ind w:firstLine="640" w:firstLineChars="200"/>
        <w:rPr>
          <w:rFonts w:hint="default" w:ascii="仿宋_GB2312" w:hAnsi="仿宋_GB2312" w:eastAsia="仿宋_GB2312" w:cs="仿宋_GB2312"/>
          <w:color w:val="auto"/>
          <w:sz w:val="32"/>
          <w:szCs w:val="32"/>
          <w:highlight w:val="none"/>
          <w:u w:val="none"/>
          <w:lang w:val="en-US" w:eastAsia="zh-CN"/>
        </w:rPr>
      </w:pP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附件：1.面向新疆转移转化的科技成果征集表</w:t>
      </w:r>
    </w:p>
    <w:p>
      <w:pPr>
        <w:ind w:firstLine="640" w:firstLineChars="200"/>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      2.河南省科技援疆储备项目征集表</w:t>
      </w:r>
    </w:p>
    <w:p>
      <w:pPr>
        <w:ind w:firstLine="640" w:firstLineChars="200"/>
        <w:rPr>
          <w:rFonts w:hint="default" w:ascii="仿宋_GB2312" w:hAnsi="仿宋_GB2312" w:eastAsia="仿宋_GB2312" w:cs="仿宋_GB2312"/>
          <w:color w:val="auto"/>
          <w:sz w:val="32"/>
          <w:szCs w:val="32"/>
          <w:highlight w:val="none"/>
          <w:u w:val="none"/>
          <w:lang w:val="en-US" w:eastAsia="zh-CN"/>
        </w:rPr>
      </w:pPr>
    </w:p>
    <w:p>
      <w:pPr>
        <w:ind w:firstLine="640" w:firstLineChars="200"/>
        <w:rPr>
          <w:rFonts w:hint="default" w:ascii="仿宋_GB2312" w:hAnsi="仿宋_GB2312" w:eastAsia="仿宋_GB2312" w:cs="仿宋_GB2312"/>
          <w:color w:val="auto"/>
          <w:sz w:val="32"/>
          <w:szCs w:val="32"/>
          <w:highlight w:val="none"/>
          <w:u w:val="none"/>
          <w:lang w:val="en-US" w:eastAsia="zh-CN"/>
        </w:rPr>
      </w:pPr>
    </w:p>
    <w:p>
      <w:pPr>
        <w:ind w:firstLine="4480" w:firstLineChars="14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2026年6月17日 </w:t>
      </w:r>
    </w:p>
    <w:p>
      <w:pPr>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br w:type="page"/>
      </w:r>
    </w:p>
    <w:p>
      <w:pPr>
        <w:keepNext w:val="0"/>
        <w:keepLines/>
        <w:pageBreakBefore w:val="0"/>
        <w:widowControl/>
        <w:numPr>
          <w:ilvl w:val="0"/>
          <w:numId w:val="0"/>
        </w:numPr>
        <w:kinsoku/>
        <w:wordWrap/>
        <w:overflowPunct/>
        <w:topLinePunct w:val="0"/>
        <w:autoSpaceDE/>
        <w:autoSpaceDN/>
        <w:bidi w:val="0"/>
        <w:adjustRightInd/>
        <w:snapToGrid w:val="0"/>
        <w:spacing w:after="0" w:line="360" w:lineRule="auto"/>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附件</w:t>
      </w:r>
      <w:r>
        <w:rPr>
          <w:rFonts w:hint="eastAsia" w:ascii="Times New Roman" w:hAnsi="Times New Roman" w:eastAsia="黑体" w:cs="Times New Roman"/>
          <w:color w:val="auto"/>
          <w:sz w:val="32"/>
          <w:szCs w:val="32"/>
          <w:highlight w:val="none"/>
          <w:u w:val="none"/>
          <w:lang w:val="en-US" w:eastAsia="zh-CN"/>
        </w:rPr>
        <w:t>1</w:t>
      </w:r>
    </w:p>
    <w:p>
      <w:pPr>
        <w:keepNext w:val="0"/>
        <w:keepLines w:val="0"/>
        <w:pageBreakBefore w:val="0"/>
        <w:widowControl w:val="0"/>
        <w:kinsoku/>
        <w:wordWrap w:val="0"/>
        <w:overflowPunct/>
        <w:topLinePunct/>
        <w:autoSpaceDE/>
        <w:autoSpaceDN/>
        <w:bidi w:val="0"/>
        <w:adjustRightInd/>
        <w:snapToGrid/>
        <w:spacing w:before="120" w:after="120" w:line="540" w:lineRule="exact"/>
        <w:jc w:val="center"/>
        <w:textAlignment w:val="auto"/>
        <w:rPr>
          <w:rFonts w:hint="default" w:ascii="Times New Roman" w:hAnsi="Times New Roman" w:eastAsia="方正小标宋_GBK" w:cs="Times New Roman"/>
          <w:color w:val="auto"/>
          <w:sz w:val="44"/>
          <w:szCs w:val="44"/>
          <w:highlight w:val="none"/>
          <w:u w:val="none"/>
          <w:lang w:val="en-US" w:eastAsia="zh-CN"/>
        </w:rPr>
      </w:pPr>
      <w:r>
        <w:rPr>
          <w:rFonts w:hint="default" w:ascii="Times New Roman" w:hAnsi="Times New Roman" w:eastAsia="方正小标宋_GBK" w:cs="Times New Roman"/>
          <w:color w:val="auto"/>
          <w:sz w:val="44"/>
          <w:szCs w:val="44"/>
          <w:highlight w:val="none"/>
          <w:u w:val="none"/>
          <w:lang w:val="en-US" w:eastAsia="zh-CN"/>
        </w:rPr>
        <w:t>面向新疆转移转化的科技成果征集表</w:t>
      </w:r>
    </w:p>
    <w:tbl>
      <w:tblPr>
        <w:tblStyle w:val="3"/>
        <w:tblW w:w="0" w:type="auto"/>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9"/>
        <w:gridCol w:w="1136"/>
        <w:gridCol w:w="1480"/>
        <w:gridCol w:w="1217"/>
        <w:gridCol w:w="1608"/>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6"/>
            <w:vAlign w:val="center"/>
          </w:tcPr>
          <w:p>
            <w:pPr>
              <w:keepNext w:val="0"/>
              <w:pageBreakBefore w:val="0"/>
              <w:kinsoku/>
              <w:wordWrap/>
              <w:overflowPunct/>
              <w:topLinePunct w:val="0"/>
              <w:autoSpaceDE/>
              <w:autoSpaceDN/>
              <w:bidi w:val="0"/>
              <w:adjustRightInd/>
              <w:snapToGrid/>
              <w:spacing w:after="0" w:line="500" w:lineRule="exact"/>
              <w:jc w:val="left"/>
              <w:textAlignment w:val="auto"/>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lang w:val="en-US" w:eastAsia="zh-CN"/>
              </w:rPr>
              <w:t>成果</w:t>
            </w:r>
            <w:r>
              <w:rPr>
                <w:rFonts w:hint="default" w:ascii="Times New Roman" w:hAnsi="Times New Roman" w:eastAsia="仿宋_GB2312" w:cs="Times New Roman"/>
                <w:color w:val="auto"/>
                <w:sz w:val="28"/>
                <w:szCs w:val="28"/>
                <w:highlight w:val="none"/>
                <w:u w:val="none"/>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6"/>
            <w:vAlign w:val="center"/>
          </w:tcPr>
          <w:p>
            <w:pPr>
              <w:keepNext w:val="0"/>
              <w:pageBreakBefore w:val="0"/>
              <w:kinsoku/>
              <w:wordWrap/>
              <w:overflowPunct/>
              <w:topLinePunct w:val="0"/>
              <w:autoSpaceDE/>
              <w:autoSpaceDN/>
              <w:bidi w:val="0"/>
              <w:adjustRightInd/>
              <w:snapToGrid/>
              <w:spacing w:after="0" w:line="500" w:lineRule="exact"/>
              <w:jc w:val="left"/>
              <w:textAlignment w:val="auto"/>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lang w:val="en-US" w:eastAsia="zh-CN"/>
              </w:rPr>
              <w:t>成果持有</w:t>
            </w:r>
            <w:r>
              <w:rPr>
                <w:rFonts w:hint="default" w:ascii="Times New Roman" w:hAnsi="Times New Roman" w:eastAsia="仿宋_GB2312" w:cs="Times New Roman"/>
                <w:color w:val="auto"/>
                <w:sz w:val="28"/>
                <w:szCs w:val="28"/>
                <w:highlight w:val="none"/>
                <w:u w:val="none"/>
              </w:rPr>
              <w:t>单位</w:t>
            </w:r>
            <w:r>
              <w:rPr>
                <w:rFonts w:hint="default" w:ascii="Times New Roman" w:hAnsi="Times New Roman" w:eastAsia="仿宋_GB2312" w:cs="Times New Roman"/>
                <w:color w:val="auto"/>
                <w:sz w:val="28"/>
                <w:szCs w:val="28"/>
                <w:highlight w:val="none"/>
                <w:u w:val="none"/>
                <w:lang w:val="en-US" w:eastAsia="zh-CN"/>
              </w:rPr>
              <w:t>和所属省市</w:t>
            </w:r>
            <w:r>
              <w:rPr>
                <w:rFonts w:hint="default" w:ascii="Times New Roman" w:hAnsi="Times New Roman" w:eastAsia="仿宋_GB2312" w:cs="Times New Roman"/>
                <w:color w:val="auto"/>
                <w:sz w:val="28"/>
                <w:szCs w:val="28"/>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6"/>
            <w:vAlign w:val="center"/>
          </w:tcPr>
          <w:p>
            <w:pPr>
              <w:keepNext w:val="0"/>
              <w:pageBreakBefore w:val="0"/>
              <w:kinsoku/>
              <w:wordWrap/>
              <w:overflowPunct/>
              <w:topLinePunct w:val="0"/>
              <w:autoSpaceDE/>
              <w:autoSpaceDN/>
              <w:bidi w:val="0"/>
              <w:adjustRightInd/>
              <w:snapToGrid/>
              <w:spacing w:after="0" w:line="500" w:lineRule="exact"/>
              <w:jc w:val="left"/>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拟落地（或已落地）新疆地州市及单位：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49" w:type="dxa"/>
            <w:gridSpan w:val="2"/>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rPr>
              <w:t>联系人</w:t>
            </w:r>
          </w:p>
        </w:tc>
        <w:tc>
          <w:tcPr>
            <w:tcW w:w="1548" w:type="dxa"/>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rPr>
              <w:t>联系电话</w:t>
            </w:r>
          </w:p>
        </w:tc>
        <w:tc>
          <w:tcPr>
            <w:tcW w:w="2933" w:type="dxa"/>
            <w:gridSpan w:val="2"/>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rPr>
              <w:t>职务</w:t>
            </w:r>
          </w:p>
        </w:tc>
        <w:tc>
          <w:tcPr>
            <w:tcW w:w="1984" w:type="dxa"/>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49" w:type="dxa"/>
            <w:gridSpan w:val="2"/>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rPr>
            </w:pPr>
          </w:p>
        </w:tc>
        <w:tc>
          <w:tcPr>
            <w:tcW w:w="1548" w:type="dxa"/>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rPr>
            </w:pPr>
          </w:p>
        </w:tc>
        <w:tc>
          <w:tcPr>
            <w:tcW w:w="2933" w:type="dxa"/>
            <w:gridSpan w:val="2"/>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rPr>
            </w:pPr>
          </w:p>
        </w:tc>
        <w:tc>
          <w:tcPr>
            <w:tcW w:w="1984" w:type="dxa"/>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9"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zh-CN" w:bidi="ar-SA"/>
              </w:rPr>
            </w:pPr>
            <w:r>
              <w:rPr>
                <w:rFonts w:hint="default" w:ascii="Times New Roman" w:hAnsi="Times New Roman" w:eastAsia="仿宋_GB2312" w:cs="Times New Roman"/>
                <w:color w:val="auto"/>
                <w:sz w:val="28"/>
                <w:szCs w:val="28"/>
                <w:highlight w:val="none"/>
                <w:u w:val="none"/>
                <w:lang w:val="en-US" w:eastAsia="zh-CN"/>
              </w:rPr>
              <w:t>成果申请时间</w:t>
            </w:r>
          </w:p>
        </w:tc>
        <w:tc>
          <w:tcPr>
            <w:tcW w:w="1180"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成果授权时间</w:t>
            </w:r>
          </w:p>
        </w:tc>
        <w:tc>
          <w:tcPr>
            <w:tcW w:w="1548"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成果</w:t>
            </w:r>
          </w:p>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zh-CN" w:bidi="ar-SA"/>
              </w:rPr>
            </w:pPr>
            <w:r>
              <w:rPr>
                <w:rFonts w:hint="default" w:ascii="Times New Roman" w:hAnsi="Times New Roman" w:eastAsia="仿宋_GB2312" w:cs="Times New Roman"/>
                <w:color w:val="auto"/>
                <w:sz w:val="28"/>
                <w:szCs w:val="28"/>
                <w:highlight w:val="none"/>
                <w:u w:val="none"/>
                <w:lang w:val="en-US" w:eastAsia="zh-CN"/>
              </w:rPr>
              <w:t>发明人</w:t>
            </w:r>
          </w:p>
        </w:tc>
        <w:tc>
          <w:tcPr>
            <w:tcW w:w="1267"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发明人</w:t>
            </w:r>
          </w:p>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en-US" w:bidi="ar-SA"/>
              </w:rPr>
            </w:pPr>
            <w:r>
              <w:rPr>
                <w:rFonts w:hint="default" w:ascii="Times New Roman" w:hAnsi="Times New Roman" w:eastAsia="仿宋_GB2312" w:cs="Times New Roman"/>
                <w:color w:val="auto"/>
                <w:sz w:val="28"/>
                <w:szCs w:val="28"/>
                <w:highlight w:val="none"/>
                <w:u w:val="none"/>
                <w:lang w:val="en-US" w:eastAsia="zh-CN"/>
              </w:rPr>
              <w:t>单位</w:t>
            </w:r>
          </w:p>
        </w:tc>
        <w:tc>
          <w:tcPr>
            <w:tcW w:w="1666"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成果授权（证书）号</w:t>
            </w:r>
          </w:p>
        </w:tc>
        <w:tc>
          <w:tcPr>
            <w:tcW w:w="1984"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zh-CN" w:bidi="ar-SA"/>
              </w:rPr>
            </w:pPr>
            <w:r>
              <w:rPr>
                <w:rFonts w:hint="default" w:ascii="Times New Roman" w:hAnsi="Times New Roman" w:eastAsia="仿宋_GB2312" w:cs="Times New Roman"/>
                <w:color w:val="auto"/>
                <w:sz w:val="28"/>
                <w:szCs w:val="28"/>
                <w:highlight w:val="none"/>
                <w:u w:val="none"/>
                <w:lang w:val="en-US" w:eastAsia="zh-CN" w:bidi="ar-SA"/>
              </w:rPr>
              <w:t>证书发证单位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9"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en-US"/>
              </w:rPr>
            </w:pPr>
          </w:p>
        </w:tc>
        <w:tc>
          <w:tcPr>
            <w:tcW w:w="1180"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en-US"/>
              </w:rPr>
            </w:pPr>
          </w:p>
        </w:tc>
        <w:tc>
          <w:tcPr>
            <w:tcW w:w="1548"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en-US"/>
              </w:rPr>
            </w:pPr>
          </w:p>
        </w:tc>
        <w:tc>
          <w:tcPr>
            <w:tcW w:w="1267"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en-US"/>
              </w:rPr>
            </w:pPr>
          </w:p>
        </w:tc>
        <w:tc>
          <w:tcPr>
            <w:tcW w:w="1666"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en-US"/>
              </w:rPr>
            </w:pPr>
          </w:p>
        </w:tc>
        <w:tc>
          <w:tcPr>
            <w:tcW w:w="1984" w:type="dxa"/>
            <w:shd w:val="clear" w:color="auto" w:fill="auto"/>
            <w:vAlign w:val="center"/>
          </w:tcPr>
          <w:p>
            <w:pPr>
              <w:keepNext w:val="0"/>
              <w:pageBreakBefore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color w:val="auto"/>
                <w:sz w:val="28"/>
                <w:szCs w:val="28"/>
                <w:highlight w:val="none"/>
                <w:u w:val="none"/>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4" w:type="dxa"/>
            <w:gridSpan w:val="6"/>
          </w:tcPr>
          <w:p>
            <w:pPr>
              <w:keepNext w:val="0"/>
              <w:pageBreakBefore w:val="0"/>
              <w:kinsoku/>
              <w:wordWrap/>
              <w:overflowPunct/>
              <w:topLinePunct w:val="0"/>
              <w:autoSpaceDE/>
              <w:autoSpaceDN/>
              <w:bidi w:val="0"/>
              <w:adjustRightInd/>
              <w:snapToGrid/>
              <w:spacing w:after="0" w:line="500" w:lineRule="exact"/>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成果</w:t>
            </w:r>
            <w:r>
              <w:rPr>
                <w:rFonts w:hint="default" w:ascii="Times New Roman" w:hAnsi="Times New Roman" w:eastAsia="仿宋_GB2312" w:cs="Times New Roman"/>
                <w:color w:val="auto"/>
                <w:sz w:val="28"/>
                <w:szCs w:val="28"/>
                <w:highlight w:val="none"/>
                <w:u w:val="none"/>
              </w:rPr>
              <w:t>类别:</w:t>
            </w:r>
            <w:r>
              <w:rPr>
                <w:rFonts w:hint="default" w:ascii="Times New Roman" w:hAnsi="Times New Roman" w:eastAsia="仿宋_GB2312" w:cs="Times New Roman"/>
                <w:color w:val="auto"/>
                <w:sz w:val="28"/>
                <w:szCs w:val="28"/>
                <w:highlight w:val="none"/>
                <w:u w:val="none"/>
                <w:lang w:val="en-US" w:eastAsia="zh-CN"/>
              </w:rPr>
              <w:t xml:space="preserve">□省部级以上科学技术进步奖  </w:t>
            </w:r>
            <w:r>
              <w:rPr>
                <w:rFonts w:hint="default" w:ascii="Times New Roman" w:hAnsi="Times New Roman" w:eastAsia="仿宋_GB2312" w:cs="Times New Roman"/>
                <w:color w:val="auto"/>
                <w:sz w:val="28"/>
                <w:szCs w:val="28"/>
                <w:highlight w:val="none"/>
                <w:u w:val="none"/>
                <w:lang w:eastAsia="zh-CN"/>
              </w:rPr>
              <w:t>□</w:t>
            </w:r>
            <w:r>
              <w:rPr>
                <w:rFonts w:hint="default" w:ascii="Times New Roman" w:hAnsi="Times New Roman" w:eastAsia="仿宋_GB2312" w:cs="Times New Roman"/>
                <w:color w:val="auto"/>
                <w:sz w:val="28"/>
                <w:szCs w:val="28"/>
                <w:highlight w:val="none"/>
                <w:u w:val="none"/>
                <w:lang w:val="en-US" w:eastAsia="zh-CN"/>
              </w:rPr>
              <w:t>专利</w:t>
            </w:r>
            <w:r>
              <w:rPr>
                <w:rFonts w:hint="default" w:ascii="Times New Roman" w:hAnsi="Times New Roman" w:eastAsia="仿宋_GB2312" w:cs="Times New Roman"/>
                <w:color w:val="auto"/>
                <w:sz w:val="28"/>
                <w:szCs w:val="28"/>
                <w:highlight w:val="none"/>
                <w:u w:val="none"/>
              </w:rPr>
              <w:t xml:space="preserve">  口</w:t>
            </w:r>
            <w:r>
              <w:rPr>
                <w:rFonts w:hint="default" w:ascii="Times New Roman" w:hAnsi="Times New Roman" w:eastAsia="仿宋_GB2312" w:cs="Times New Roman"/>
                <w:color w:val="auto"/>
                <w:sz w:val="28"/>
                <w:szCs w:val="28"/>
                <w:highlight w:val="none"/>
                <w:u w:val="none"/>
                <w:lang w:val="en-US" w:eastAsia="zh-CN"/>
              </w:rPr>
              <w:t xml:space="preserve">新品种 </w:t>
            </w:r>
            <w:r>
              <w:rPr>
                <w:rFonts w:hint="default" w:ascii="Times New Roman" w:hAnsi="Times New Roman" w:eastAsia="仿宋_GB2312" w:cs="Times New Roman"/>
                <w:color w:val="auto"/>
                <w:sz w:val="28"/>
                <w:szCs w:val="28"/>
                <w:highlight w:val="none"/>
                <w:u w:val="none"/>
              </w:rPr>
              <w:t>口</w:t>
            </w:r>
            <w:r>
              <w:rPr>
                <w:rFonts w:hint="default" w:ascii="Times New Roman" w:hAnsi="Times New Roman" w:eastAsia="仿宋_GB2312" w:cs="Times New Roman"/>
                <w:color w:val="auto"/>
                <w:sz w:val="28"/>
                <w:szCs w:val="28"/>
                <w:highlight w:val="none"/>
                <w:u w:val="none"/>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4" w:type="dxa"/>
            <w:gridSpan w:val="6"/>
          </w:tcPr>
          <w:p>
            <w:pPr>
              <w:keepNext w:val="0"/>
              <w:pageBreakBefore w:val="0"/>
              <w:kinsoku/>
              <w:wordWrap/>
              <w:overflowPunct/>
              <w:topLinePunct w:val="0"/>
              <w:autoSpaceDE/>
              <w:autoSpaceDN/>
              <w:bidi w:val="0"/>
              <w:adjustRightInd/>
              <w:snapToGrid/>
              <w:spacing w:after="0" w:line="500" w:lineRule="exact"/>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成果成熟度：□实验室小试 □中试阶段 □小批量产业化 □可规模化量产（成熟可直接落地）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4" w:type="dxa"/>
            <w:gridSpan w:val="6"/>
          </w:tcPr>
          <w:p>
            <w:pPr>
              <w:keepNext w:val="0"/>
              <w:pageBreakBefore w:val="0"/>
              <w:kinsoku/>
              <w:wordWrap/>
              <w:overflowPunct/>
              <w:topLinePunct w:val="0"/>
              <w:autoSpaceDE/>
              <w:autoSpaceDN/>
              <w:bidi w:val="0"/>
              <w:adjustRightInd/>
              <w:snapToGrid/>
              <w:spacing w:after="0" w:line="500" w:lineRule="exact"/>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合作落地模式：□技术转让 □专利许可 □技术入股共建企业 □技术服务费+本地化攻关 □共建联合实验室（科研平台） □人才和团队合作 □其他合作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4" w:type="dxa"/>
            <w:gridSpan w:val="6"/>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500" w:lineRule="exact"/>
              <w:jc w:val="left"/>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 xml:space="preserve">成果涉及领域：□油气  □煤炭  □绿色矿业 □粮油  □ 纺织服装 </w:t>
            </w:r>
          </w:p>
          <w:p>
            <w:pPr>
              <w:keepNext w:val="0"/>
              <w:keepLines w:val="0"/>
              <w:pageBreakBefore w:val="0"/>
              <w:widowControl/>
              <w:kinsoku/>
              <w:wordWrap/>
              <w:overflowPunct/>
              <w:topLinePunct w:val="0"/>
              <w:autoSpaceDE/>
              <w:autoSpaceDN/>
              <w:bidi w:val="0"/>
              <w:adjustRightInd/>
              <w:snapToGrid/>
              <w:spacing w:after="0" w:line="500" w:lineRule="exact"/>
              <w:jc w:val="left"/>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 xml:space="preserve">□农业育种和农产品精深加工 □绿色有机果蔬  □优质畜禽产品 </w:t>
            </w:r>
          </w:p>
          <w:p>
            <w:pPr>
              <w:keepNext w:val="0"/>
              <w:keepLines w:val="0"/>
              <w:pageBreakBefore w:val="0"/>
              <w:widowControl/>
              <w:kinsoku/>
              <w:wordWrap/>
              <w:overflowPunct/>
              <w:topLinePunct w:val="0"/>
              <w:autoSpaceDE/>
              <w:autoSpaceDN/>
              <w:bidi w:val="0"/>
              <w:adjustRightInd/>
              <w:snapToGrid/>
              <w:spacing w:after="0" w:line="500" w:lineRule="exact"/>
              <w:jc w:val="left"/>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□生态环保□生物医药与大健康  □新能源  □新材料 □先进装备制造 □低空经济 □信息技术 □新型电力系统</w:t>
            </w:r>
          </w:p>
          <w:p>
            <w:pPr>
              <w:keepNext w:val="0"/>
              <w:keepLines w:val="0"/>
              <w:pageBreakBefore w:val="0"/>
              <w:widowControl/>
              <w:kinsoku/>
              <w:wordWrap/>
              <w:overflowPunct/>
              <w:topLinePunct w:val="0"/>
              <w:autoSpaceDE/>
              <w:autoSpaceDN/>
              <w:bidi w:val="0"/>
              <w:adjustRightInd/>
              <w:snapToGrid/>
              <w:spacing w:after="0" w:line="500" w:lineRule="exact"/>
              <w:jc w:val="both"/>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□生物制造  □新能源储能  □人工智能 □空天信息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214" w:type="dxa"/>
            <w:gridSpan w:val="6"/>
            <w:vAlign w:val="top"/>
          </w:tcPr>
          <w:p>
            <w:pPr>
              <w:keepNext w:val="0"/>
              <w:pageBreakBefore w:val="0"/>
              <w:kinsoku/>
              <w:wordWrap/>
              <w:overflowPunct/>
              <w:topLinePunct w:val="0"/>
              <w:autoSpaceDE/>
              <w:autoSpaceDN/>
              <w:bidi w:val="0"/>
              <w:adjustRightInd/>
              <w:snapToGrid/>
              <w:spacing w:after="0" w:line="500" w:lineRule="exact"/>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科技成果目前对接情况：</w:t>
            </w:r>
          </w:p>
          <w:p>
            <w:pPr>
              <w:keepNext w:val="0"/>
              <w:pageBreakBefore w:val="0"/>
              <w:kinsoku/>
              <w:wordWrap/>
              <w:overflowPunct/>
              <w:topLinePunct w:val="0"/>
              <w:autoSpaceDE/>
              <w:autoSpaceDN/>
              <w:bidi w:val="0"/>
              <w:adjustRightInd/>
              <w:snapToGrid/>
              <w:spacing w:after="0" w:line="500" w:lineRule="exact"/>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w:t>
            </w:r>
            <w:r>
              <w:rPr>
                <w:rFonts w:hint="default" w:ascii="Times New Roman" w:hAnsi="Times New Roman" w:eastAsia="仿宋_GB2312" w:cs="Times New Roman"/>
                <w:color w:val="auto"/>
                <w:sz w:val="28"/>
                <w:szCs w:val="28"/>
                <w:highlight w:val="none"/>
                <w:u w:val="none"/>
              </w:rPr>
              <w:t>未对接</w:t>
            </w:r>
            <w:r>
              <w:rPr>
                <w:rFonts w:hint="default" w:ascii="Times New Roman" w:hAnsi="Times New Roman" w:eastAsia="仿宋_GB2312" w:cs="Times New Roman"/>
                <w:color w:val="auto"/>
                <w:sz w:val="28"/>
                <w:szCs w:val="28"/>
                <w:highlight w:val="none"/>
                <w:u w:val="none"/>
                <w:lang w:val="en-US" w:eastAsia="zh-CN"/>
              </w:rPr>
              <w:t xml:space="preserve"> </w:t>
            </w:r>
            <w:r>
              <w:rPr>
                <w:rFonts w:hint="default" w:ascii="Times New Roman" w:hAnsi="Times New Roman" w:eastAsia="仿宋_GB2312" w:cs="Times New Roman"/>
                <w:color w:val="auto"/>
                <w:sz w:val="28"/>
                <w:szCs w:val="28"/>
                <w:highlight w:val="none"/>
                <w:u w:val="none"/>
              </w:rPr>
              <w:t xml:space="preserve"> </w:t>
            </w:r>
            <w:r>
              <w:rPr>
                <w:rFonts w:hint="default" w:ascii="Times New Roman" w:hAnsi="Times New Roman" w:eastAsia="仿宋_GB2312" w:cs="Times New Roman"/>
                <w:color w:val="auto"/>
                <w:sz w:val="28"/>
                <w:szCs w:val="28"/>
                <w:highlight w:val="none"/>
                <w:u w:val="none"/>
                <w:lang w:val="en-US" w:eastAsia="zh-CN"/>
              </w:rPr>
              <w:t>□</w:t>
            </w:r>
            <w:r>
              <w:rPr>
                <w:rFonts w:hint="default" w:ascii="Times New Roman" w:hAnsi="Times New Roman" w:eastAsia="仿宋_GB2312" w:cs="Times New Roman"/>
                <w:color w:val="auto"/>
                <w:sz w:val="28"/>
                <w:szCs w:val="28"/>
                <w:highlight w:val="none"/>
                <w:u w:val="none"/>
              </w:rPr>
              <w:t>前期已对接</w:t>
            </w:r>
            <w:r>
              <w:rPr>
                <w:rFonts w:hint="default" w:ascii="Times New Roman" w:hAnsi="Times New Roman" w:eastAsia="仿宋_GB2312" w:cs="Times New Roman"/>
                <w:color w:val="auto"/>
                <w:sz w:val="28"/>
                <w:szCs w:val="28"/>
                <w:highlight w:val="none"/>
                <w:u w:val="none"/>
                <w:lang w:val="en-US" w:eastAsia="zh-CN"/>
              </w:rPr>
              <w:t xml:space="preserve"> </w:t>
            </w:r>
            <w:r>
              <w:rPr>
                <w:rFonts w:hint="default" w:ascii="Times New Roman" w:hAnsi="Times New Roman" w:eastAsia="仿宋_GB2312" w:cs="Times New Roman"/>
                <w:color w:val="auto"/>
                <w:sz w:val="28"/>
                <w:szCs w:val="28"/>
                <w:highlight w:val="none"/>
                <w:u w:val="none"/>
              </w:rPr>
              <w:t xml:space="preserve"> </w:t>
            </w:r>
            <w:r>
              <w:rPr>
                <w:rFonts w:hint="default" w:ascii="Times New Roman" w:hAnsi="Times New Roman" w:eastAsia="仿宋_GB2312" w:cs="Times New Roman"/>
                <w:color w:val="auto"/>
                <w:sz w:val="28"/>
                <w:szCs w:val="28"/>
                <w:highlight w:val="none"/>
                <w:u w:val="none"/>
                <w:lang w:val="en-US" w:eastAsia="zh-CN"/>
              </w:rPr>
              <w:t>□</w:t>
            </w:r>
            <w:r>
              <w:rPr>
                <w:rFonts w:hint="default" w:ascii="Times New Roman" w:hAnsi="Times New Roman" w:eastAsia="仿宋_GB2312" w:cs="Times New Roman"/>
                <w:color w:val="auto"/>
                <w:sz w:val="28"/>
                <w:szCs w:val="28"/>
                <w:highlight w:val="none"/>
                <w:u w:val="none"/>
              </w:rPr>
              <w:t>已合作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214" w:type="dxa"/>
            <w:gridSpan w:val="6"/>
            <w:vAlign w:val="top"/>
          </w:tcPr>
          <w:p>
            <w:pPr>
              <w:keepNext w:val="0"/>
              <w:pageBreakBefore w:val="0"/>
              <w:kinsoku/>
              <w:wordWrap/>
              <w:overflowPunct/>
              <w:topLinePunct w:val="0"/>
              <w:autoSpaceDE/>
              <w:autoSpaceDN/>
              <w:bidi w:val="0"/>
              <w:adjustRightInd/>
              <w:snapToGrid/>
              <w:spacing w:after="0" w:line="500" w:lineRule="exact"/>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应用场景概述：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14" w:type="dxa"/>
            <w:gridSpan w:val="6"/>
            <w:vAlign w:val="top"/>
          </w:tcPr>
          <w:p>
            <w:pPr>
              <w:keepNext w:val="0"/>
              <w:keepLines/>
              <w:pageBreakBefore w:val="0"/>
              <w:widowControl/>
              <w:kinsoku/>
              <w:wordWrap/>
              <w:overflowPunct/>
              <w:topLinePunct w:val="0"/>
              <w:autoSpaceDE/>
              <w:autoSpaceDN/>
              <w:bidi w:val="0"/>
              <w:adjustRightInd/>
              <w:snapToGrid/>
              <w:spacing w:after="0" w:line="500" w:lineRule="exact"/>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推广概述：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14" w:type="dxa"/>
            <w:gridSpan w:val="6"/>
            <w:vAlign w:val="top"/>
          </w:tcPr>
          <w:p>
            <w:pPr>
              <w:keepNext w:val="0"/>
              <w:pageBreakBefore w:val="0"/>
              <w:kinsoku/>
              <w:wordWrap/>
              <w:overflowPunct/>
              <w:topLinePunct w:val="0"/>
              <w:autoSpaceDE/>
              <w:autoSpaceDN/>
              <w:bidi w:val="0"/>
              <w:adjustRightInd/>
              <w:snapToGrid/>
              <w:spacing w:after="0" w:line="500" w:lineRule="exact"/>
              <w:textAlignment w:val="auto"/>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lang w:val="en-US" w:eastAsia="zh-CN"/>
              </w:rPr>
              <w:t>落地效益：</w:t>
            </w:r>
          </w:p>
        </w:tc>
      </w:tr>
    </w:tbl>
    <w:p>
      <w:pPr>
        <w:keepNext w:val="0"/>
        <w:keepLines w:val="0"/>
        <w:pageBreakBefore w:val="0"/>
        <w:widowControl w:val="0"/>
        <w:kinsoku/>
        <w:wordWrap/>
        <w:topLinePunct w:val="0"/>
        <w:autoSpaceDE/>
        <w:autoSpaceDN/>
        <w:bidi w:val="0"/>
        <w:spacing w:beforeAutospacing="0" w:after="0" w:afterAutospacing="0" w:line="590" w:lineRule="exact"/>
        <w:jc w:val="both"/>
        <w:textAlignment w:val="auto"/>
        <w:rPr>
          <w:rFonts w:hint="default" w:ascii="Times New Roman" w:hAnsi="Times New Roman" w:eastAsia="方正黑体_GBK" w:cs="Times New Roman"/>
          <w:color w:val="auto"/>
          <w:kern w:val="2"/>
          <w:sz w:val="32"/>
          <w:szCs w:val="32"/>
          <w:highlight w:val="none"/>
          <w:u w:val="none"/>
          <w:lang w:val="en-US" w:eastAsia="zh-CN" w:bidi="ar-SA"/>
        </w:rPr>
      </w:pPr>
      <w:r>
        <w:rPr>
          <w:rFonts w:hint="default" w:ascii="Times New Roman" w:hAnsi="Times New Roman" w:eastAsia="方正黑体_GBK" w:cs="Times New Roman"/>
          <w:color w:val="auto"/>
          <w:kern w:val="2"/>
          <w:sz w:val="32"/>
          <w:szCs w:val="32"/>
          <w:highlight w:val="none"/>
          <w:u w:val="none"/>
          <w:lang w:val="en-US" w:eastAsia="zh-CN" w:bidi="ar-SA"/>
        </w:rPr>
        <w:t>附件</w:t>
      </w:r>
      <w:r>
        <w:rPr>
          <w:rFonts w:hint="eastAsia" w:ascii="Times New Roman" w:hAnsi="Times New Roman" w:eastAsia="方正黑体_GBK" w:cs="Times New Roman"/>
          <w:color w:val="auto"/>
          <w:kern w:val="2"/>
          <w:sz w:val="32"/>
          <w:szCs w:val="32"/>
          <w:highlight w:val="none"/>
          <w:u w:val="none"/>
          <w:lang w:val="en-US" w:eastAsia="zh-CN" w:bidi="ar-SA"/>
        </w:rPr>
        <w:t>2</w:t>
      </w:r>
    </w:p>
    <w:p>
      <w:pPr>
        <w:keepNext w:val="0"/>
        <w:keepLines w:val="0"/>
        <w:pageBreakBefore w:val="0"/>
        <w:widowControl w:val="0"/>
        <w:kinsoku/>
        <w:wordWrap/>
        <w:overflowPunct w:val="0"/>
        <w:topLinePunct w:val="0"/>
        <w:autoSpaceDE/>
        <w:autoSpaceDN/>
        <w:bidi w:val="0"/>
        <w:spacing w:beforeAutospacing="0" w:afterAutospacing="0" w:line="590" w:lineRule="exact"/>
        <w:jc w:val="center"/>
        <w:textAlignment w:val="auto"/>
        <w:rPr>
          <w:rFonts w:hint="default" w:ascii="Times New Roman" w:hAnsi="Times New Roman" w:eastAsia="方正小标宋_GBK" w:cs="Times New Roman"/>
          <w:b w:val="0"/>
          <w:bCs w:val="0"/>
          <w:color w:val="auto"/>
          <w:sz w:val="44"/>
          <w:szCs w:val="44"/>
          <w:highlight w:val="none"/>
          <w:u w:val="none"/>
        </w:rPr>
      </w:pPr>
      <w:r>
        <w:rPr>
          <w:rFonts w:hint="eastAsia" w:ascii="Times New Roman" w:hAnsi="Times New Roman" w:eastAsia="方正小标宋_GBK" w:cs="Times New Roman"/>
          <w:b w:val="0"/>
          <w:bCs w:val="0"/>
          <w:color w:val="auto"/>
          <w:sz w:val="44"/>
          <w:szCs w:val="44"/>
          <w:highlight w:val="none"/>
          <w:u w:val="none"/>
          <w:lang w:val="en-US" w:eastAsia="zh-CN"/>
        </w:rPr>
        <w:t>河南</w:t>
      </w:r>
      <w:r>
        <w:rPr>
          <w:rFonts w:hint="default" w:ascii="Times New Roman" w:hAnsi="Times New Roman" w:eastAsia="方正小标宋_GBK" w:cs="Times New Roman"/>
          <w:b w:val="0"/>
          <w:bCs w:val="0"/>
          <w:color w:val="auto"/>
          <w:sz w:val="44"/>
          <w:szCs w:val="44"/>
          <w:highlight w:val="none"/>
          <w:u w:val="none"/>
          <w:lang w:eastAsia="zh-CN"/>
        </w:rPr>
        <w:t>省</w:t>
      </w:r>
      <w:r>
        <w:rPr>
          <w:rFonts w:hint="default" w:ascii="Times New Roman" w:hAnsi="Times New Roman" w:eastAsia="方正小标宋_GBK" w:cs="Times New Roman"/>
          <w:b w:val="0"/>
          <w:bCs w:val="0"/>
          <w:color w:val="auto"/>
          <w:sz w:val="44"/>
          <w:szCs w:val="44"/>
          <w:highlight w:val="none"/>
          <w:u w:val="none"/>
        </w:rPr>
        <w:t>科技援疆储备项目征集表</w:t>
      </w:r>
    </w:p>
    <w:tbl>
      <w:tblPr>
        <w:tblStyle w:val="2"/>
        <w:tblW w:w="10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4"/>
        <w:gridCol w:w="1213"/>
        <w:gridCol w:w="1972"/>
        <w:gridCol w:w="2496"/>
        <w:gridCol w:w="2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kern w:val="0"/>
                <w:sz w:val="28"/>
                <w:szCs w:val="28"/>
                <w:highlight w:val="none"/>
                <w:u w:val="none"/>
              </w:rPr>
            </w:pPr>
            <w:r>
              <w:rPr>
                <w:rFonts w:hint="default" w:ascii="Times New Roman" w:hAnsi="Times New Roman" w:eastAsia="方正黑体_GBK" w:cs="Times New Roman"/>
                <w:color w:val="auto"/>
                <w:kern w:val="0"/>
                <w:sz w:val="28"/>
                <w:szCs w:val="28"/>
                <w:highlight w:val="none"/>
                <w:u w:val="none"/>
              </w:rPr>
              <w:t>项目名称</w:t>
            </w:r>
          </w:p>
        </w:tc>
        <w:tc>
          <w:tcPr>
            <w:tcW w:w="7917"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both"/>
              <w:textAlignment w:val="auto"/>
              <w:rPr>
                <w:rFonts w:hint="default" w:ascii="Times New Roman" w:hAnsi="Times New Roman" w:eastAsia="方正仿宋_GBK" w:cs="Times New Roman"/>
                <w:color w:val="auto"/>
                <w:kern w:val="0"/>
                <w:sz w:val="32"/>
                <w:szCs w:val="32"/>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sz w:val="28"/>
                <w:szCs w:val="28"/>
                <w:highlight w:val="none"/>
                <w:u w:val="none"/>
              </w:rPr>
            </w:pPr>
            <w:r>
              <w:rPr>
                <w:rFonts w:hint="default" w:ascii="Times New Roman" w:hAnsi="Times New Roman" w:eastAsia="方正黑体_GBK" w:cs="Times New Roman"/>
                <w:color w:val="auto"/>
                <w:sz w:val="28"/>
                <w:szCs w:val="28"/>
                <w:highlight w:val="none"/>
                <w:u w:val="none"/>
              </w:rPr>
              <w:t>项目实施</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sz w:val="28"/>
                <w:szCs w:val="28"/>
                <w:highlight w:val="none"/>
                <w:u w:val="none"/>
              </w:rPr>
            </w:pPr>
            <w:r>
              <w:rPr>
                <w:rFonts w:hint="default" w:ascii="Times New Roman" w:hAnsi="Times New Roman" w:eastAsia="方正黑体_GBK" w:cs="Times New Roman"/>
                <w:color w:val="auto"/>
                <w:sz w:val="28"/>
                <w:szCs w:val="28"/>
                <w:highlight w:val="none"/>
                <w:u w:val="none"/>
              </w:rPr>
              <w:t>受援地区</w:t>
            </w:r>
          </w:p>
        </w:tc>
        <w:tc>
          <w:tcPr>
            <w:tcW w:w="7917"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both"/>
              <w:textAlignment w:val="auto"/>
              <w:rPr>
                <w:rFonts w:hint="default" w:ascii="Times New Roman" w:hAnsi="Times New Roman" w:eastAsia="方正仿宋_GBK" w:cs="Times New Roman"/>
                <w:color w:val="auto"/>
                <w:sz w:val="32"/>
                <w:szCs w:val="32"/>
                <w:highlight w:val="none"/>
                <w:u w:val="none"/>
                <w:lang w:eastAsia="zh-CN"/>
              </w:rPr>
            </w:pPr>
            <w:bookmarkStart w:id="0" w:name="OLE_LINK8"/>
            <w:r>
              <w:rPr>
                <w:rFonts w:hint="default" w:ascii="Times New Roman" w:hAnsi="Times New Roman" w:eastAsia="方正仿宋_GBK" w:cs="Times New Roman"/>
                <w:color w:val="auto"/>
                <w:sz w:val="28"/>
                <w:szCs w:val="28"/>
                <w:highlight w:val="none"/>
                <w:u w:val="none"/>
              </w:rPr>
              <w:t>□</w:t>
            </w:r>
            <w:bookmarkEnd w:id="0"/>
            <w:r>
              <w:rPr>
                <w:rFonts w:hint="default" w:ascii="Times New Roman" w:hAnsi="Times New Roman" w:eastAsia="方正仿宋_GBK" w:cs="Times New Roman"/>
                <w:color w:val="auto"/>
                <w:sz w:val="28"/>
                <w:szCs w:val="28"/>
                <w:highlight w:val="none"/>
                <w:u w:val="none"/>
              </w:rPr>
              <w:t>新疆和田地区</w:t>
            </w:r>
            <w:r>
              <w:rPr>
                <w:rFonts w:hint="eastAsia" w:ascii="Times New Roman" w:hAnsi="Times New Roman" w:eastAsia="方正仿宋_GBK" w:cs="Times New Roman"/>
                <w:color w:val="auto"/>
                <w:sz w:val="28"/>
                <w:szCs w:val="28"/>
                <w:highlight w:val="none"/>
                <w:u w:val="none"/>
                <w:lang w:val="en-US" w:eastAsia="zh-CN"/>
              </w:rPr>
              <w:t>和田</w:t>
            </w:r>
            <w:r>
              <w:rPr>
                <w:rFonts w:hint="default" w:ascii="Times New Roman" w:hAnsi="Times New Roman" w:eastAsia="方正仿宋_GBK" w:cs="Times New Roman"/>
                <w:color w:val="auto"/>
                <w:sz w:val="28"/>
                <w:szCs w:val="28"/>
                <w:highlight w:val="none"/>
                <w:u w:val="none"/>
              </w:rPr>
              <w:t>县□新疆和田地区</w:t>
            </w:r>
            <w:r>
              <w:rPr>
                <w:rFonts w:hint="eastAsia" w:ascii="Times New Roman" w:hAnsi="Times New Roman" w:eastAsia="方正仿宋_GBK" w:cs="Times New Roman"/>
                <w:color w:val="auto"/>
                <w:sz w:val="28"/>
                <w:szCs w:val="28"/>
                <w:highlight w:val="none"/>
                <w:u w:val="none"/>
                <w:lang w:val="en-US" w:eastAsia="zh-CN"/>
              </w:rPr>
              <w:t>和康</w:t>
            </w:r>
            <w:r>
              <w:rPr>
                <w:rFonts w:hint="default" w:ascii="Times New Roman" w:hAnsi="Times New Roman" w:eastAsia="方正仿宋_GBK" w:cs="Times New Roman"/>
                <w:color w:val="auto"/>
                <w:sz w:val="28"/>
                <w:szCs w:val="28"/>
                <w:highlight w:val="none"/>
                <w:u w:val="none"/>
              </w:rPr>
              <w:t>县</w:t>
            </w:r>
            <w:bookmarkStart w:id="1" w:name="OLE_LINK1"/>
            <w:r>
              <w:rPr>
                <w:rFonts w:hint="default" w:ascii="Times New Roman" w:hAnsi="Times New Roman" w:eastAsia="方正仿宋_GBK" w:cs="Times New Roman"/>
                <w:color w:val="auto"/>
                <w:sz w:val="28"/>
                <w:szCs w:val="28"/>
                <w:highlight w:val="none"/>
                <w:u w:val="none"/>
              </w:rPr>
              <w:t>□</w:t>
            </w:r>
            <w:bookmarkEnd w:id="1"/>
            <w:r>
              <w:rPr>
                <w:rFonts w:hint="default" w:ascii="Times New Roman" w:hAnsi="Times New Roman" w:eastAsia="方正仿宋_GBK" w:cs="Times New Roman"/>
                <w:color w:val="auto"/>
                <w:sz w:val="28"/>
                <w:szCs w:val="28"/>
                <w:highlight w:val="none"/>
                <w:u w:val="none"/>
              </w:rPr>
              <w:t>新疆和田地区</w:t>
            </w:r>
            <w:r>
              <w:rPr>
                <w:rFonts w:hint="eastAsia" w:ascii="Times New Roman" w:hAnsi="Times New Roman" w:eastAsia="方正仿宋_GBK" w:cs="Times New Roman"/>
                <w:color w:val="auto"/>
                <w:sz w:val="28"/>
                <w:szCs w:val="28"/>
                <w:highlight w:val="none"/>
                <w:u w:val="none"/>
                <w:lang w:val="en-US" w:eastAsia="zh-CN"/>
              </w:rPr>
              <w:t>和安</w:t>
            </w:r>
            <w:r>
              <w:rPr>
                <w:rFonts w:hint="default" w:ascii="Times New Roman" w:hAnsi="Times New Roman" w:eastAsia="方正仿宋_GBK" w:cs="Times New Roman"/>
                <w:color w:val="auto"/>
                <w:sz w:val="28"/>
                <w:szCs w:val="28"/>
                <w:highlight w:val="none"/>
                <w:u w:val="none"/>
              </w:rPr>
              <w:t>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kern w:val="0"/>
                <w:sz w:val="28"/>
                <w:szCs w:val="28"/>
                <w:highlight w:val="none"/>
                <w:u w:val="none"/>
              </w:rPr>
            </w:pPr>
            <w:r>
              <w:rPr>
                <w:rFonts w:hint="default" w:ascii="Times New Roman" w:hAnsi="Times New Roman" w:eastAsia="方正黑体_GBK" w:cs="Times New Roman"/>
                <w:color w:val="auto"/>
                <w:kern w:val="0"/>
                <w:sz w:val="28"/>
                <w:szCs w:val="28"/>
                <w:highlight w:val="none"/>
                <w:u w:val="none"/>
              </w:rPr>
              <w:t>立项必要性</w:t>
            </w:r>
          </w:p>
        </w:tc>
        <w:tc>
          <w:tcPr>
            <w:tcW w:w="7917" w:type="dxa"/>
            <w:gridSpan w:val="4"/>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both"/>
              <w:textAlignment w:val="auto"/>
              <w:rPr>
                <w:rFonts w:hint="default" w:ascii="Times New Roman" w:hAnsi="Times New Roman" w:eastAsia="方正仿宋_GBK" w:cs="Times New Roman"/>
                <w:color w:val="auto"/>
                <w:kern w:val="0"/>
                <w:sz w:val="32"/>
                <w:szCs w:val="32"/>
                <w:highlight w:val="none"/>
                <w:u w:val="none"/>
              </w:rPr>
            </w:pPr>
            <w:r>
              <w:rPr>
                <w:rFonts w:hint="default" w:ascii="Times New Roman" w:hAnsi="Times New Roman" w:eastAsia="方正仿宋_GBK" w:cs="Times New Roman"/>
                <w:color w:val="auto"/>
                <w:sz w:val="24"/>
                <w:szCs w:val="24"/>
                <w:highlight w:val="none"/>
                <w:u w:val="none"/>
                <w:lang w:eastAsia="zh-CN"/>
              </w:rPr>
              <w:t>从</w:t>
            </w:r>
            <w:r>
              <w:rPr>
                <w:rFonts w:hint="default" w:ascii="Times New Roman" w:hAnsi="Times New Roman" w:eastAsia="方正仿宋_GBK" w:cs="Times New Roman"/>
                <w:color w:val="auto"/>
                <w:sz w:val="24"/>
                <w:szCs w:val="24"/>
                <w:highlight w:val="none"/>
                <w:u w:val="none"/>
              </w:rPr>
              <w:t>提升受援地科技创新能力、壮大特色优势产业、增进民生福祉，同时推动</w:t>
            </w:r>
            <w:r>
              <w:rPr>
                <w:rFonts w:hint="eastAsia" w:ascii="Times New Roman" w:hAnsi="Times New Roman" w:eastAsia="方正仿宋_GBK" w:cs="Times New Roman"/>
                <w:color w:val="auto"/>
                <w:sz w:val="24"/>
                <w:szCs w:val="24"/>
                <w:highlight w:val="none"/>
                <w:u w:val="none"/>
                <w:lang w:val="en-US" w:eastAsia="zh-CN"/>
              </w:rPr>
              <w:t>河南</w:t>
            </w:r>
            <w:r>
              <w:rPr>
                <w:rFonts w:hint="default" w:ascii="Times New Roman" w:hAnsi="Times New Roman" w:eastAsia="方正仿宋_GBK" w:cs="Times New Roman"/>
                <w:color w:val="auto"/>
                <w:sz w:val="24"/>
                <w:szCs w:val="24"/>
                <w:highlight w:val="none"/>
                <w:u w:val="none"/>
              </w:rPr>
              <w:t>创新资源向外辐射、企业拓展市场空间、产业链优化升级，实现两地优势互补、协同发展</w:t>
            </w:r>
            <w:r>
              <w:rPr>
                <w:rFonts w:hint="default" w:ascii="Times New Roman" w:hAnsi="Times New Roman" w:eastAsia="方正仿宋_GBK" w:cs="Times New Roman"/>
                <w:color w:val="auto"/>
                <w:sz w:val="24"/>
                <w:szCs w:val="24"/>
                <w:highlight w:val="none"/>
                <w:u w:val="none"/>
                <w:lang w:eastAsia="zh-CN"/>
              </w:rPr>
              <w:t>等方面进行</w:t>
            </w:r>
            <w:r>
              <w:rPr>
                <w:rFonts w:hint="default" w:ascii="Times New Roman" w:hAnsi="Times New Roman" w:eastAsia="方正仿宋_GBK" w:cs="Times New Roman"/>
                <w:color w:val="auto"/>
                <w:sz w:val="24"/>
                <w:szCs w:val="24"/>
                <w:highlight w:val="none"/>
                <w:u w:val="none"/>
              </w:rPr>
              <w:t>说明（400字左右）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kern w:val="0"/>
                <w:sz w:val="28"/>
                <w:szCs w:val="28"/>
                <w:highlight w:val="none"/>
                <w:u w:val="none"/>
              </w:rPr>
            </w:pPr>
            <w:r>
              <w:rPr>
                <w:rFonts w:hint="default" w:ascii="Times New Roman" w:hAnsi="Times New Roman" w:eastAsia="方正黑体_GBK" w:cs="Times New Roman"/>
                <w:color w:val="auto"/>
                <w:kern w:val="0"/>
                <w:sz w:val="28"/>
                <w:szCs w:val="28"/>
                <w:highlight w:val="none"/>
                <w:u w:val="none"/>
              </w:rPr>
              <w:t>所属技术</w:t>
            </w:r>
            <w:r>
              <w:rPr>
                <w:rFonts w:hint="default" w:ascii="Times New Roman" w:hAnsi="Times New Roman" w:eastAsia="方正黑体_GBK" w:cs="Times New Roman"/>
                <w:color w:val="auto"/>
                <w:kern w:val="0"/>
                <w:sz w:val="28"/>
                <w:szCs w:val="28"/>
                <w:highlight w:val="none"/>
                <w:u w:val="none"/>
                <w:lang w:eastAsia="zh-CN"/>
              </w:rPr>
              <w:t>产业</w:t>
            </w:r>
            <w:r>
              <w:rPr>
                <w:rFonts w:hint="default" w:ascii="Times New Roman" w:hAnsi="Times New Roman" w:eastAsia="方正黑体_GBK" w:cs="Times New Roman"/>
                <w:color w:val="auto"/>
                <w:kern w:val="0"/>
                <w:sz w:val="28"/>
                <w:szCs w:val="28"/>
                <w:highlight w:val="none"/>
                <w:u w:val="none"/>
              </w:rPr>
              <w:t>领域</w:t>
            </w:r>
          </w:p>
        </w:tc>
        <w:tc>
          <w:tcPr>
            <w:tcW w:w="7917" w:type="dxa"/>
            <w:gridSpan w:val="4"/>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both"/>
              <w:textAlignment w:val="auto"/>
              <w:rPr>
                <w:rFonts w:hint="default" w:ascii="Times New Roman" w:hAnsi="Times New Roman" w:eastAsia="方正仿宋_GBK" w:cs="Times New Roman"/>
                <w:color w:val="auto"/>
                <w:sz w:val="24"/>
                <w:szCs w:val="24"/>
                <w:highlight w:val="none"/>
                <w:u w:val="none"/>
                <w:lang w:eastAsia="zh-CN"/>
              </w:rPr>
            </w:pPr>
            <w:r>
              <w:rPr>
                <w:rFonts w:hint="eastAsia" w:ascii="Times New Roman" w:hAnsi="Times New Roman" w:eastAsia="方正仿宋_GBK" w:cs="Times New Roman"/>
                <w:color w:val="auto"/>
                <w:sz w:val="28"/>
                <w:szCs w:val="28"/>
                <w:highlight w:val="none"/>
                <w:u w:val="none"/>
                <w:lang w:eastAsia="zh-CN"/>
              </w:rPr>
              <w:t>□</w:t>
            </w:r>
            <w:r>
              <w:rPr>
                <w:rFonts w:hint="default" w:ascii="Times New Roman" w:hAnsi="Times New Roman" w:eastAsia="方正仿宋_GBK" w:cs="Times New Roman"/>
                <w:color w:val="auto"/>
                <w:sz w:val="24"/>
                <w:szCs w:val="24"/>
                <w:highlight w:val="none"/>
                <w:u w:val="none"/>
                <w:lang w:eastAsia="zh-CN"/>
              </w:rPr>
              <w:t>电子信息</w:t>
            </w:r>
            <w:r>
              <w:rPr>
                <w:rFonts w:hint="default" w:ascii="Times New Roman" w:hAnsi="Times New Roman" w:eastAsia="方正仿宋_GBK" w:cs="Times New Roman"/>
                <w:color w:val="auto"/>
                <w:kern w:val="0"/>
                <w:sz w:val="32"/>
                <w:szCs w:val="32"/>
                <w:highlight w:val="none"/>
                <w:u w:val="none"/>
              </w:rPr>
              <w:t>□</w:t>
            </w:r>
            <w:r>
              <w:rPr>
                <w:rFonts w:hint="default" w:ascii="Times New Roman" w:hAnsi="Times New Roman" w:eastAsia="方正仿宋_GBK" w:cs="Times New Roman"/>
                <w:color w:val="auto"/>
                <w:sz w:val="24"/>
                <w:szCs w:val="24"/>
                <w:highlight w:val="none"/>
                <w:u w:val="none"/>
                <w:lang w:eastAsia="zh-CN"/>
              </w:rPr>
              <w:t>先进制造与自动化</w:t>
            </w:r>
            <w:r>
              <w:rPr>
                <w:rFonts w:hint="default" w:ascii="Times New Roman" w:hAnsi="Times New Roman" w:eastAsia="方正仿宋_GBK" w:cs="Times New Roman"/>
                <w:color w:val="auto"/>
                <w:kern w:val="0"/>
                <w:sz w:val="32"/>
                <w:szCs w:val="32"/>
                <w:highlight w:val="none"/>
                <w:u w:val="none"/>
              </w:rPr>
              <w:t>□</w:t>
            </w:r>
            <w:r>
              <w:rPr>
                <w:rFonts w:hint="default" w:ascii="Times New Roman" w:hAnsi="Times New Roman" w:eastAsia="方正仿宋_GBK" w:cs="Times New Roman"/>
                <w:color w:val="auto"/>
                <w:sz w:val="24"/>
                <w:szCs w:val="24"/>
                <w:highlight w:val="none"/>
                <w:u w:val="none"/>
                <w:lang w:eastAsia="zh-CN"/>
              </w:rPr>
              <w:t>新材料</w:t>
            </w:r>
            <w:r>
              <w:rPr>
                <w:rFonts w:hint="default" w:ascii="Times New Roman" w:hAnsi="Times New Roman" w:eastAsia="方正仿宋_GBK" w:cs="Times New Roman"/>
                <w:color w:val="auto"/>
                <w:kern w:val="0"/>
                <w:sz w:val="32"/>
                <w:szCs w:val="32"/>
                <w:highlight w:val="none"/>
                <w:u w:val="none"/>
              </w:rPr>
              <w:t>□</w:t>
            </w:r>
            <w:r>
              <w:rPr>
                <w:rFonts w:hint="default" w:ascii="Times New Roman" w:hAnsi="Times New Roman" w:eastAsia="方正仿宋_GBK" w:cs="Times New Roman"/>
                <w:color w:val="auto"/>
                <w:sz w:val="24"/>
                <w:szCs w:val="24"/>
                <w:highlight w:val="none"/>
                <w:u w:val="none"/>
                <w:lang w:eastAsia="zh-CN"/>
              </w:rPr>
              <w:t>新能源与交通</w:t>
            </w:r>
            <w:r>
              <w:rPr>
                <w:rFonts w:hint="default" w:ascii="Times New Roman" w:hAnsi="Times New Roman" w:eastAsia="方正仿宋_GBK" w:cs="Times New Roman"/>
                <w:color w:val="auto"/>
                <w:kern w:val="0"/>
                <w:sz w:val="32"/>
                <w:szCs w:val="32"/>
                <w:highlight w:val="none"/>
                <w:u w:val="none"/>
              </w:rPr>
              <w:t>□</w:t>
            </w:r>
            <w:r>
              <w:rPr>
                <w:rFonts w:hint="default" w:ascii="Times New Roman" w:hAnsi="Times New Roman" w:eastAsia="方正仿宋_GBK" w:cs="Times New Roman"/>
                <w:color w:val="auto"/>
                <w:sz w:val="24"/>
                <w:szCs w:val="24"/>
                <w:highlight w:val="none"/>
                <w:u w:val="none"/>
                <w:lang w:eastAsia="zh-CN"/>
              </w:rPr>
              <w:t>生物技术与医药</w:t>
            </w:r>
            <w:r>
              <w:rPr>
                <w:rFonts w:hint="default" w:ascii="Times New Roman" w:hAnsi="Times New Roman" w:eastAsia="方正仿宋_GBK" w:cs="Times New Roman"/>
                <w:color w:val="auto"/>
                <w:kern w:val="0"/>
                <w:sz w:val="32"/>
                <w:szCs w:val="32"/>
                <w:highlight w:val="none"/>
                <w:u w:val="none"/>
              </w:rPr>
              <w:t>□</w:t>
            </w:r>
            <w:r>
              <w:rPr>
                <w:rFonts w:hint="default" w:ascii="Times New Roman" w:hAnsi="Times New Roman" w:eastAsia="方正仿宋_GBK" w:cs="Times New Roman"/>
                <w:color w:val="auto"/>
                <w:sz w:val="24"/>
                <w:szCs w:val="24"/>
                <w:highlight w:val="none"/>
                <w:u w:val="none"/>
                <w:lang w:eastAsia="zh-CN"/>
              </w:rPr>
              <w:t>资源环境与社会事业</w:t>
            </w:r>
            <w:r>
              <w:rPr>
                <w:rFonts w:hint="default" w:ascii="Times New Roman" w:hAnsi="Times New Roman" w:eastAsia="方正仿宋_GBK" w:cs="Times New Roman"/>
                <w:color w:val="auto"/>
                <w:kern w:val="0"/>
                <w:sz w:val="32"/>
                <w:szCs w:val="32"/>
                <w:highlight w:val="none"/>
                <w:u w:val="none"/>
              </w:rPr>
              <w:t>□</w:t>
            </w:r>
            <w:r>
              <w:rPr>
                <w:rFonts w:hint="default" w:ascii="Times New Roman" w:hAnsi="Times New Roman" w:eastAsia="方正仿宋_GBK" w:cs="Times New Roman"/>
                <w:color w:val="auto"/>
                <w:sz w:val="24"/>
                <w:szCs w:val="24"/>
                <w:highlight w:val="none"/>
                <w:u w:val="none"/>
                <w:lang w:eastAsia="zh-CN"/>
              </w:rPr>
              <w:t>现代农业农村科技处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kern w:val="0"/>
                <w:sz w:val="28"/>
                <w:szCs w:val="28"/>
                <w:highlight w:val="none"/>
                <w:u w:val="none"/>
              </w:rPr>
            </w:pPr>
            <w:r>
              <w:rPr>
                <w:rFonts w:hint="default" w:ascii="Times New Roman" w:hAnsi="Times New Roman" w:eastAsia="方正黑体_GBK" w:cs="Times New Roman"/>
                <w:color w:val="auto"/>
                <w:kern w:val="0"/>
                <w:sz w:val="28"/>
                <w:szCs w:val="28"/>
                <w:highlight w:val="none"/>
                <w:u w:val="none"/>
              </w:rPr>
              <w:t>拟解决的</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kern w:val="0"/>
                <w:sz w:val="28"/>
                <w:szCs w:val="28"/>
                <w:highlight w:val="none"/>
                <w:u w:val="none"/>
                <w:lang w:val="en-US" w:eastAsia="zh-CN"/>
              </w:rPr>
            </w:pPr>
            <w:r>
              <w:rPr>
                <w:rFonts w:hint="default" w:ascii="Times New Roman" w:hAnsi="Times New Roman" w:eastAsia="方正黑体_GBK" w:cs="Times New Roman"/>
                <w:color w:val="auto"/>
                <w:kern w:val="0"/>
                <w:sz w:val="28"/>
                <w:szCs w:val="28"/>
                <w:highlight w:val="none"/>
                <w:u w:val="none"/>
              </w:rPr>
              <w:t>关键技术</w:t>
            </w:r>
            <w:r>
              <w:rPr>
                <w:rFonts w:hint="eastAsia" w:ascii="Times New Roman" w:hAnsi="Times New Roman" w:eastAsia="方正黑体_GBK" w:cs="Times New Roman"/>
                <w:color w:val="auto"/>
                <w:kern w:val="0"/>
                <w:sz w:val="28"/>
                <w:szCs w:val="28"/>
                <w:highlight w:val="none"/>
                <w:u w:val="none"/>
                <w:lang w:eastAsia="zh-CN"/>
              </w:rPr>
              <w:t>、</w:t>
            </w:r>
            <w:r>
              <w:rPr>
                <w:rFonts w:hint="eastAsia" w:ascii="Times New Roman" w:hAnsi="Times New Roman" w:eastAsia="方正黑体_GBK" w:cs="Times New Roman"/>
                <w:color w:val="auto"/>
                <w:kern w:val="0"/>
                <w:sz w:val="28"/>
                <w:szCs w:val="28"/>
                <w:highlight w:val="none"/>
                <w:u w:val="none"/>
                <w:lang w:val="en-US" w:eastAsia="zh-CN"/>
              </w:rPr>
              <w:t>重点领域</w:t>
            </w:r>
          </w:p>
        </w:tc>
        <w:tc>
          <w:tcPr>
            <w:tcW w:w="7917" w:type="dxa"/>
            <w:gridSpan w:val="4"/>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both"/>
              <w:textAlignment w:val="auto"/>
              <w:rPr>
                <w:rFonts w:hint="default" w:ascii="Times New Roman" w:hAnsi="Times New Roman" w:eastAsia="方正仿宋_GBK" w:cs="Times New Roman"/>
                <w:color w:val="auto"/>
                <w:kern w:val="0"/>
                <w:sz w:val="32"/>
                <w:szCs w:val="32"/>
                <w:highlight w:val="none"/>
                <w:u w:val="none"/>
              </w:rPr>
            </w:pPr>
            <w:r>
              <w:rPr>
                <w:rFonts w:hint="default" w:ascii="Times New Roman" w:hAnsi="Times New Roman" w:eastAsia="方正仿宋_GBK" w:cs="Times New Roman"/>
                <w:color w:val="auto"/>
                <w:sz w:val="24"/>
                <w:szCs w:val="24"/>
                <w:highlight w:val="none"/>
                <w:u w:val="none"/>
                <w:lang w:eastAsia="zh-CN"/>
              </w:rPr>
              <w:t>从技术需求情况、技术内涵、技术先进性、应用场景等方面进行说明</w:t>
            </w:r>
            <w:r>
              <w:rPr>
                <w:rFonts w:hint="default" w:ascii="Times New Roman" w:hAnsi="Times New Roman" w:eastAsia="方正仿宋_GBK" w:cs="Times New Roman"/>
                <w:color w:val="auto"/>
                <w:sz w:val="24"/>
                <w:szCs w:val="24"/>
                <w:highlight w:val="none"/>
                <w:u w:val="none"/>
              </w:rPr>
              <w:t>（200字以内）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kern w:val="0"/>
                <w:sz w:val="28"/>
                <w:szCs w:val="28"/>
                <w:highlight w:val="none"/>
                <w:u w:val="none"/>
              </w:rPr>
            </w:pPr>
            <w:r>
              <w:rPr>
                <w:rFonts w:hint="default" w:ascii="Times New Roman" w:hAnsi="Times New Roman" w:eastAsia="方正黑体_GBK" w:cs="Times New Roman"/>
                <w:color w:val="auto"/>
                <w:kern w:val="0"/>
                <w:sz w:val="28"/>
                <w:szCs w:val="28"/>
                <w:highlight w:val="none"/>
                <w:u w:val="none"/>
              </w:rPr>
              <w:t>预期目标、技术指标、产业效益</w:t>
            </w:r>
          </w:p>
        </w:tc>
        <w:tc>
          <w:tcPr>
            <w:tcW w:w="7917" w:type="dxa"/>
            <w:gridSpan w:val="4"/>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both"/>
              <w:textAlignment w:val="auto"/>
              <w:rPr>
                <w:rFonts w:hint="default" w:ascii="Times New Roman" w:hAnsi="Times New Roman" w:eastAsia="方正仿宋_GBK" w:cs="Times New Roman"/>
                <w:color w:val="auto"/>
                <w:kern w:val="0"/>
                <w:sz w:val="32"/>
                <w:szCs w:val="32"/>
                <w:highlight w:val="none"/>
                <w:u w:val="none"/>
              </w:rPr>
            </w:pPr>
            <w:r>
              <w:rPr>
                <w:rFonts w:hint="default" w:ascii="Times New Roman" w:hAnsi="Times New Roman" w:eastAsia="方正仿宋_GBK" w:cs="Times New Roman"/>
                <w:color w:val="auto"/>
                <w:sz w:val="24"/>
                <w:szCs w:val="24"/>
                <w:highlight w:val="none"/>
                <w:u w:val="none"/>
                <w:lang w:eastAsia="zh-CN"/>
              </w:rPr>
              <w:t>从</w:t>
            </w:r>
            <w:r>
              <w:rPr>
                <w:rFonts w:hint="default" w:ascii="Times New Roman" w:hAnsi="Times New Roman" w:eastAsia="方正仿宋_GBK" w:cs="Times New Roman"/>
                <w:color w:val="auto"/>
                <w:sz w:val="24"/>
                <w:szCs w:val="24"/>
                <w:highlight w:val="none"/>
                <w:u w:val="none"/>
              </w:rPr>
              <w:t>科技成果产出明确</w:t>
            </w:r>
            <w:r>
              <w:rPr>
                <w:rFonts w:hint="default" w:ascii="Times New Roman" w:hAnsi="Times New Roman" w:eastAsia="方正仿宋_GBK" w:cs="Times New Roman"/>
                <w:color w:val="auto"/>
                <w:sz w:val="24"/>
                <w:szCs w:val="24"/>
                <w:highlight w:val="none"/>
                <w:u w:val="none"/>
                <w:lang w:eastAsia="zh-CN"/>
              </w:rPr>
              <w:t>、</w:t>
            </w:r>
            <w:r>
              <w:rPr>
                <w:rFonts w:hint="default" w:ascii="Times New Roman" w:hAnsi="Times New Roman" w:eastAsia="方正仿宋_GBK" w:cs="Times New Roman"/>
                <w:color w:val="auto"/>
                <w:sz w:val="24"/>
                <w:szCs w:val="24"/>
                <w:highlight w:val="none"/>
                <w:u w:val="none"/>
              </w:rPr>
              <w:t>技术指标</w:t>
            </w:r>
            <w:r>
              <w:rPr>
                <w:rFonts w:hint="default" w:ascii="Times New Roman" w:hAnsi="Times New Roman" w:eastAsia="方正仿宋_GBK" w:cs="Times New Roman"/>
                <w:color w:val="auto"/>
                <w:sz w:val="24"/>
                <w:szCs w:val="24"/>
                <w:highlight w:val="none"/>
                <w:u w:val="none"/>
                <w:lang w:eastAsia="zh-CN"/>
              </w:rPr>
              <w:t>先进</w:t>
            </w:r>
            <w:r>
              <w:rPr>
                <w:rFonts w:hint="default" w:ascii="Times New Roman" w:hAnsi="Times New Roman" w:eastAsia="方正仿宋_GBK" w:cs="Times New Roman"/>
                <w:color w:val="auto"/>
                <w:sz w:val="24"/>
                <w:szCs w:val="24"/>
                <w:highlight w:val="none"/>
                <w:u w:val="none"/>
              </w:rPr>
              <w:t>、产业效益</w:t>
            </w:r>
            <w:r>
              <w:rPr>
                <w:rFonts w:hint="default" w:ascii="Times New Roman" w:hAnsi="Times New Roman" w:eastAsia="方正仿宋_GBK" w:cs="Times New Roman"/>
                <w:color w:val="auto"/>
                <w:sz w:val="24"/>
                <w:szCs w:val="24"/>
                <w:highlight w:val="none"/>
                <w:u w:val="none"/>
                <w:lang w:eastAsia="zh-CN"/>
              </w:rPr>
              <w:t>良好等方面进行说明</w:t>
            </w:r>
            <w:r>
              <w:rPr>
                <w:rFonts w:hint="default" w:ascii="Times New Roman" w:hAnsi="Times New Roman" w:eastAsia="方正仿宋_GBK" w:cs="Times New Roman"/>
                <w:color w:val="auto"/>
                <w:sz w:val="24"/>
                <w:szCs w:val="24"/>
                <w:highlight w:val="none"/>
                <w:u w:val="none"/>
              </w:rPr>
              <w:t>，</w:t>
            </w:r>
            <w:r>
              <w:rPr>
                <w:rFonts w:hint="default" w:ascii="Times New Roman" w:hAnsi="Times New Roman" w:eastAsia="方正仿宋_GBK" w:cs="Times New Roman"/>
                <w:color w:val="auto"/>
                <w:sz w:val="24"/>
                <w:szCs w:val="24"/>
                <w:highlight w:val="none"/>
                <w:u w:val="none"/>
                <w:lang w:eastAsia="zh-CN"/>
              </w:rPr>
              <w:t>要具有</w:t>
            </w:r>
            <w:r>
              <w:rPr>
                <w:rFonts w:hint="default" w:ascii="Times New Roman" w:hAnsi="Times New Roman" w:eastAsia="方正仿宋_GBK" w:cs="Times New Roman"/>
                <w:color w:val="auto"/>
                <w:sz w:val="24"/>
                <w:szCs w:val="24"/>
                <w:highlight w:val="none"/>
                <w:u w:val="none"/>
              </w:rPr>
              <w:t>可考核</w:t>
            </w:r>
            <w:r>
              <w:rPr>
                <w:rFonts w:hint="default" w:ascii="Times New Roman" w:hAnsi="Times New Roman" w:eastAsia="方正仿宋_GBK" w:cs="Times New Roman"/>
                <w:color w:val="auto"/>
                <w:sz w:val="24"/>
                <w:szCs w:val="24"/>
                <w:highlight w:val="none"/>
                <w:u w:val="none"/>
                <w:lang w:eastAsia="zh-CN"/>
              </w:rPr>
              <w:t>性</w:t>
            </w:r>
            <w:r>
              <w:rPr>
                <w:rFonts w:hint="default" w:ascii="Times New Roman" w:hAnsi="Times New Roman" w:eastAsia="方正仿宋_GBK" w:cs="Times New Roman"/>
                <w:color w:val="auto"/>
                <w:sz w:val="24"/>
                <w:szCs w:val="24"/>
                <w:highlight w:val="none"/>
                <w:u w:val="none"/>
              </w:rPr>
              <w:t>。（200字以内）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kern w:val="0"/>
                <w:sz w:val="28"/>
                <w:szCs w:val="28"/>
                <w:highlight w:val="none"/>
                <w:u w:val="none"/>
              </w:rPr>
            </w:pPr>
            <w:r>
              <w:rPr>
                <w:rFonts w:hint="default" w:ascii="Times New Roman" w:hAnsi="Times New Roman" w:eastAsia="方正黑体_GBK" w:cs="Times New Roman"/>
                <w:color w:val="auto"/>
                <w:kern w:val="0"/>
                <w:sz w:val="28"/>
                <w:szCs w:val="28"/>
                <w:highlight w:val="none"/>
                <w:u w:val="none"/>
              </w:rPr>
              <w:t>受援地合作基础</w:t>
            </w:r>
          </w:p>
        </w:tc>
        <w:tc>
          <w:tcPr>
            <w:tcW w:w="7917" w:type="dxa"/>
            <w:gridSpan w:val="4"/>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both"/>
              <w:textAlignment w:val="auto"/>
              <w:rPr>
                <w:rFonts w:hint="default" w:ascii="Times New Roman" w:hAnsi="Times New Roman" w:eastAsia="方正仿宋_GBK" w:cs="Times New Roman"/>
                <w:color w:val="auto"/>
                <w:kern w:val="0"/>
                <w:sz w:val="32"/>
                <w:szCs w:val="32"/>
                <w:highlight w:val="none"/>
                <w:u w:val="none"/>
              </w:rPr>
            </w:pPr>
            <w:r>
              <w:rPr>
                <w:rFonts w:hint="default" w:ascii="Times New Roman" w:hAnsi="Times New Roman" w:eastAsia="方正仿宋_GBK" w:cs="Times New Roman"/>
                <w:color w:val="auto"/>
                <w:sz w:val="24"/>
                <w:szCs w:val="24"/>
                <w:highlight w:val="none"/>
                <w:u w:val="none"/>
                <w:lang w:eastAsia="zh-CN"/>
              </w:rPr>
              <w:t>从</w:t>
            </w:r>
            <w:r>
              <w:rPr>
                <w:rFonts w:hint="default" w:ascii="Times New Roman" w:hAnsi="Times New Roman" w:eastAsia="方正仿宋_GBK" w:cs="Times New Roman"/>
                <w:color w:val="auto"/>
                <w:sz w:val="24"/>
                <w:szCs w:val="24"/>
                <w:highlight w:val="none"/>
                <w:u w:val="none"/>
              </w:rPr>
              <w:t>已在受援地有试点基础、可快速</w:t>
            </w:r>
            <w:r>
              <w:rPr>
                <w:rFonts w:hint="default" w:ascii="Times New Roman" w:hAnsi="Times New Roman" w:eastAsia="方正仿宋_GBK" w:cs="Times New Roman"/>
                <w:color w:val="auto"/>
                <w:sz w:val="24"/>
                <w:szCs w:val="24"/>
                <w:highlight w:val="none"/>
                <w:u w:val="none"/>
                <w:lang w:eastAsia="zh-CN"/>
              </w:rPr>
              <w:t>落地并</w:t>
            </w:r>
            <w:r>
              <w:rPr>
                <w:rFonts w:hint="default" w:ascii="Times New Roman" w:hAnsi="Times New Roman" w:eastAsia="方正仿宋_GBK" w:cs="Times New Roman"/>
                <w:color w:val="auto"/>
                <w:sz w:val="24"/>
                <w:szCs w:val="24"/>
                <w:highlight w:val="none"/>
                <w:u w:val="none"/>
              </w:rPr>
              <w:t>形成示范效应</w:t>
            </w:r>
            <w:r>
              <w:rPr>
                <w:rFonts w:hint="default" w:ascii="Times New Roman" w:hAnsi="Times New Roman" w:eastAsia="方正仿宋_GBK" w:cs="Times New Roman"/>
                <w:color w:val="auto"/>
                <w:sz w:val="24"/>
                <w:szCs w:val="24"/>
                <w:highlight w:val="none"/>
                <w:u w:val="none"/>
                <w:lang w:eastAsia="zh-CN"/>
              </w:rPr>
              <w:t>等方面进行</w:t>
            </w:r>
            <w:r>
              <w:rPr>
                <w:rFonts w:hint="default" w:ascii="Times New Roman" w:hAnsi="Times New Roman" w:eastAsia="方正仿宋_GBK" w:cs="Times New Roman"/>
                <w:color w:val="auto"/>
                <w:sz w:val="24"/>
                <w:szCs w:val="24"/>
                <w:highlight w:val="none"/>
                <w:u w:val="none"/>
              </w:rPr>
              <w:t>说明。（200字以内）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kern w:val="0"/>
                <w:sz w:val="28"/>
                <w:szCs w:val="28"/>
                <w:highlight w:val="none"/>
                <w:u w:val="none"/>
              </w:rPr>
            </w:pPr>
            <w:r>
              <w:rPr>
                <w:rFonts w:hint="default" w:ascii="Times New Roman" w:hAnsi="Times New Roman" w:eastAsia="方正黑体_GBK" w:cs="Times New Roman"/>
                <w:color w:val="auto"/>
                <w:kern w:val="0"/>
                <w:sz w:val="28"/>
                <w:szCs w:val="28"/>
                <w:highlight w:val="none"/>
                <w:u w:val="none"/>
              </w:rPr>
              <w:t>完成时限</w:t>
            </w:r>
          </w:p>
        </w:tc>
        <w:tc>
          <w:tcPr>
            <w:tcW w:w="7917" w:type="dxa"/>
            <w:gridSpan w:val="4"/>
            <w:vAlign w:val="center"/>
          </w:tcPr>
          <w:p>
            <w:pPr>
              <w:keepNext w:val="0"/>
              <w:keepLines w:val="0"/>
              <w:pageBreakBefore w:val="0"/>
              <w:widowControl w:val="0"/>
              <w:kinsoku/>
              <w:wordWrap/>
              <w:overflowPunct/>
              <w:topLinePunct w:val="0"/>
              <w:autoSpaceDE/>
              <w:autoSpaceDN/>
              <w:bidi w:val="0"/>
              <w:spacing w:beforeAutospacing="0" w:afterAutospacing="0" w:line="500" w:lineRule="exact"/>
              <w:jc w:val="both"/>
              <w:textAlignment w:val="auto"/>
              <w:rPr>
                <w:rFonts w:hint="default" w:ascii="Times New Roman" w:hAnsi="Times New Roman" w:eastAsia="方正仿宋_GBK" w:cs="Times New Roman"/>
                <w:color w:val="auto"/>
                <w:kern w:val="0"/>
                <w:sz w:val="32"/>
                <w:szCs w:val="32"/>
                <w:highlight w:val="none"/>
                <w:u w:val="none"/>
              </w:rPr>
            </w:pPr>
            <w:r>
              <w:rPr>
                <w:rFonts w:hint="default" w:ascii="Times New Roman" w:hAnsi="Times New Roman" w:eastAsia="方正仿宋_GBK" w:cs="Times New Roman"/>
                <w:color w:val="auto"/>
                <w:kern w:val="0"/>
                <w:sz w:val="32"/>
                <w:szCs w:val="32"/>
                <w:highlight w:val="none"/>
                <w:u w:val="none"/>
              </w:rPr>
              <w:t>□2年□3年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kern w:val="0"/>
                <w:sz w:val="28"/>
                <w:szCs w:val="28"/>
                <w:highlight w:val="none"/>
                <w:u w:val="none"/>
                <w:lang w:val="en-US" w:eastAsia="zh-CN"/>
              </w:rPr>
            </w:pPr>
            <w:r>
              <w:rPr>
                <w:rFonts w:hint="eastAsia" w:ascii="Times New Roman" w:hAnsi="Times New Roman" w:eastAsia="方正黑体_GBK" w:cs="Times New Roman"/>
                <w:color w:val="auto"/>
                <w:kern w:val="0"/>
                <w:sz w:val="28"/>
                <w:szCs w:val="28"/>
                <w:highlight w:val="none"/>
                <w:u w:val="none"/>
                <w:lang w:val="en-US" w:eastAsia="zh-CN"/>
              </w:rPr>
              <w:t>项目类别</w:t>
            </w:r>
          </w:p>
        </w:tc>
        <w:tc>
          <w:tcPr>
            <w:tcW w:w="7917" w:type="dxa"/>
            <w:gridSpan w:val="4"/>
            <w:vAlign w:val="center"/>
          </w:tcPr>
          <w:p>
            <w:pPr>
              <w:keepNext w:val="0"/>
              <w:keepLines w:val="0"/>
              <w:pageBreakBefore w:val="0"/>
              <w:widowControl w:val="0"/>
              <w:tabs>
                <w:tab w:val="left" w:pos="1372"/>
              </w:tabs>
              <w:kinsoku/>
              <w:wordWrap/>
              <w:overflowPunct/>
              <w:topLinePunct w:val="0"/>
              <w:autoSpaceDE/>
              <w:autoSpaceDN/>
              <w:bidi w:val="0"/>
              <w:adjustRightInd w:val="0"/>
              <w:snapToGrid w:val="0"/>
              <w:spacing w:beforeAutospacing="0" w:afterAutospacing="0" w:line="500" w:lineRule="exact"/>
              <w:jc w:val="both"/>
              <w:textAlignment w:val="auto"/>
              <w:rPr>
                <w:rFonts w:hint="default" w:ascii="Times New Roman" w:hAnsi="Times New Roman" w:eastAsia="方正仿宋_GBK" w:cs="Times New Roman"/>
                <w:color w:val="auto"/>
                <w:sz w:val="28"/>
                <w:szCs w:val="28"/>
                <w:highlight w:val="none"/>
                <w:u w:val="none"/>
                <w:lang w:val="en-US" w:eastAsia="zh-CN"/>
              </w:rPr>
            </w:pPr>
            <w:r>
              <w:rPr>
                <w:rFonts w:hint="eastAsia" w:ascii="Times New Roman" w:hAnsi="Times New Roman" w:eastAsia="方正仿宋_GBK" w:cs="Times New Roman"/>
                <w:color w:val="auto"/>
                <w:sz w:val="28"/>
                <w:szCs w:val="28"/>
                <w:highlight w:val="none"/>
                <w:u w:val="none"/>
                <w:lang w:eastAsia="zh-CN"/>
              </w:rPr>
              <w:t>□</w:t>
            </w:r>
            <w:r>
              <w:rPr>
                <w:rFonts w:hint="eastAsia" w:ascii="Times New Roman" w:hAnsi="Times New Roman" w:eastAsia="方正仿宋_GBK" w:cs="Times New Roman"/>
                <w:color w:val="auto"/>
                <w:sz w:val="28"/>
                <w:szCs w:val="28"/>
                <w:highlight w:val="none"/>
                <w:u w:val="none"/>
                <w:lang w:val="en-US" w:eastAsia="zh-CN"/>
              </w:rPr>
              <w:t>科技项目实施</w:t>
            </w:r>
            <w:r>
              <w:rPr>
                <w:rFonts w:hint="eastAsia" w:ascii="Times New Roman" w:hAnsi="Times New Roman" w:eastAsia="方正仿宋_GBK" w:cs="Times New Roman"/>
                <w:color w:val="auto"/>
                <w:sz w:val="28"/>
                <w:szCs w:val="28"/>
                <w:highlight w:val="none"/>
                <w:u w:val="none"/>
                <w:lang w:eastAsia="zh-CN"/>
              </w:rPr>
              <w:t>□</w:t>
            </w:r>
            <w:r>
              <w:rPr>
                <w:rFonts w:hint="eastAsia" w:ascii="Times New Roman" w:hAnsi="Times New Roman" w:eastAsia="方正仿宋_GBK" w:cs="Times New Roman"/>
                <w:color w:val="auto"/>
                <w:sz w:val="28"/>
                <w:szCs w:val="28"/>
                <w:highlight w:val="none"/>
                <w:u w:val="none"/>
                <w:lang w:val="en-US" w:eastAsia="zh-CN"/>
              </w:rPr>
              <w:t>科技人才计划</w:t>
            </w:r>
            <w:r>
              <w:rPr>
                <w:rFonts w:hint="default" w:ascii="Times New Roman" w:hAnsi="Times New Roman" w:eastAsia="方正仿宋_GBK" w:cs="Times New Roman"/>
                <w:color w:val="auto"/>
                <w:sz w:val="28"/>
                <w:szCs w:val="28"/>
                <w:highlight w:val="none"/>
                <w:u w:val="none"/>
              </w:rPr>
              <w:t>□</w:t>
            </w:r>
            <w:r>
              <w:rPr>
                <w:rFonts w:hint="eastAsia" w:ascii="Times New Roman" w:hAnsi="Times New Roman" w:eastAsia="方正仿宋_GBK" w:cs="Times New Roman"/>
                <w:color w:val="auto"/>
                <w:sz w:val="28"/>
                <w:szCs w:val="28"/>
                <w:highlight w:val="none"/>
                <w:u w:val="none"/>
                <w:lang w:val="en-US" w:eastAsia="zh-CN"/>
              </w:rPr>
              <w:t>创新平台建设</w:t>
            </w:r>
            <w:r>
              <w:rPr>
                <w:rFonts w:hint="default" w:ascii="Times New Roman" w:hAnsi="Times New Roman" w:eastAsia="方正仿宋_GBK" w:cs="Times New Roman"/>
                <w:color w:val="auto"/>
                <w:sz w:val="28"/>
                <w:szCs w:val="28"/>
                <w:highlight w:val="none"/>
                <w:u w:val="none"/>
              </w:rPr>
              <w:t>□</w:t>
            </w:r>
            <w:r>
              <w:rPr>
                <w:rFonts w:hint="eastAsia" w:ascii="Times New Roman" w:hAnsi="Times New Roman" w:eastAsia="方正仿宋_GBK" w:cs="Times New Roman"/>
                <w:color w:val="auto"/>
                <w:sz w:val="28"/>
                <w:szCs w:val="28"/>
                <w:highlight w:val="none"/>
                <w:u w:val="none"/>
                <w:lang w:val="en-US" w:eastAsia="zh-CN"/>
              </w:rPr>
              <w:t>科学技术奖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kern w:val="0"/>
                <w:sz w:val="28"/>
                <w:szCs w:val="28"/>
                <w:highlight w:val="none"/>
                <w:u w:val="none"/>
              </w:rPr>
            </w:pPr>
            <w:r>
              <w:rPr>
                <w:rFonts w:hint="default" w:ascii="Times New Roman" w:hAnsi="Times New Roman" w:eastAsia="方正黑体_GBK" w:cs="Times New Roman"/>
                <w:color w:val="auto"/>
                <w:kern w:val="0"/>
                <w:sz w:val="28"/>
                <w:szCs w:val="28"/>
                <w:highlight w:val="none"/>
                <w:u w:val="none"/>
              </w:rPr>
              <w:t>支持资金</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sz w:val="28"/>
                <w:szCs w:val="28"/>
                <w:highlight w:val="none"/>
                <w:u w:val="none"/>
              </w:rPr>
            </w:pPr>
            <w:r>
              <w:rPr>
                <w:rFonts w:hint="default" w:ascii="Times New Roman" w:hAnsi="Times New Roman" w:eastAsia="方正黑体_GBK" w:cs="Times New Roman"/>
                <w:color w:val="auto"/>
                <w:kern w:val="0"/>
                <w:sz w:val="28"/>
                <w:szCs w:val="28"/>
                <w:highlight w:val="none"/>
                <w:u w:val="none"/>
              </w:rPr>
              <w:t>（万元）</w:t>
            </w:r>
          </w:p>
        </w:tc>
        <w:tc>
          <w:tcPr>
            <w:tcW w:w="1213"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仿宋_GBK" w:cs="Times New Roman"/>
                <w:color w:val="auto"/>
                <w:sz w:val="28"/>
                <w:szCs w:val="28"/>
                <w:highlight w:val="none"/>
                <w:u w:val="none"/>
              </w:rPr>
            </w:pPr>
            <w:r>
              <w:rPr>
                <w:rFonts w:hint="default" w:ascii="Times New Roman" w:hAnsi="Times New Roman" w:eastAsia="方正黑体_GBK" w:cs="Times New Roman"/>
                <w:color w:val="auto"/>
                <w:kern w:val="0"/>
                <w:sz w:val="28"/>
                <w:szCs w:val="28"/>
                <w:highlight w:val="none"/>
                <w:u w:val="none"/>
                <w:lang w:eastAsia="zh-CN"/>
              </w:rPr>
              <w:t>总投入</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center"/>
              <w:textAlignment w:val="auto"/>
              <w:rPr>
                <w:rFonts w:hint="default" w:ascii="Times New Roman" w:hAnsi="Times New Roman" w:eastAsia="方正仿宋_GBK" w:cs="Times New Roman"/>
                <w:color w:val="auto"/>
                <w:sz w:val="28"/>
                <w:szCs w:val="28"/>
                <w:highlight w:val="none"/>
                <w:u w:val="none"/>
              </w:rPr>
            </w:pPr>
          </w:p>
        </w:tc>
        <w:tc>
          <w:tcPr>
            <w:tcW w:w="2496"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仿宋_GBK" w:cs="Times New Roman"/>
                <w:color w:val="auto"/>
                <w:sz w:val="28"/>
                <w:szCs w:val="28"/>
                <w:highlight w:val="none"/>
                <w:u w:val="none"/>
              </w:rPr>
            </w:pPr>
            <w:r>
              <w:rPr>
                <w:rFonts w:hint="default" w:ascii="Times New Roman" w:hAnsi="Times New Roman" w:eastAsia="方正黑体_GBK" w:cs="Times New Roman"/>
                <w:color w:val="auto"/>
                <w:kern w:val="0"/>
                <w:sz w:val="28"/>
                <w:szCs w:val="28"/>
                <w:highlight w:val="none"/>
                <w:u w:val="none"/>
                <w:lang w:eastAsia="zh-CN"/>
              </w:rPr>
              <w:t>申请省财政支持</w:t>
            </w:r>
          </w:p>
        </w:tc>
        <w:tc>
          <w:tcPr>
            <w:tcW w:w="223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both"/>
              <w:textAlignment w:val="auto"/>
              <w:rPr>
                <w:rFonts w:hint="default" w:ascii="Times New Roman" w:hAnsi="Times New Roman" w:eastAsia="方正仿宋_GBK" w:cs="Times New Roman"/>
                <w:color w:val="auto"/>
                <w:sz w:val="28"/>
                <w:szCs w:val="28"/>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sz w:val="28"/>
                <w:szCs w:val="28"/>
                <w:highlight w:val="none"/>
                <w:u w:val="none"/>
              </w:rPr>
            </w:pPr>
            <w:r>
              <w:rPr>
                <w:rFonts w:hint="default" w:ascii="Times New Roman" w:hAnsi="Times New Roman" w:eastAsia="方正黑体_GBK" w:cs="Times New Roman"/>
                <w:color w:val="auto"/>
                <w:kern w:val="0"/>
                <w:sz w:val="28"/>
                <w:szCs w:val="28"/>
                <w:highlight w:val="none"/>
                <w:u w:val="none"/>
              </w:rPr>
              <w:t>填报单位</w:t>
            </w:r>
          </w:p>
        </w:tc>
        <w:tc>
          <w:tcPr>
            <w:tcW w:w="3185" w:type="dxa"/>
            <w:gridSpan w:val="2"/>
            <w:vAlign w:val="center"/>
          </w:tcPr>
          <w:p>
            <w:pPr>
              <w:keepNext w:val="0"/>
              <w:keepLines w:val="0"/>
              <w:pageBreakBefore w:val="0"/>
              <w:widowControl w:val="0"/>
              <w:kinsoku/>
              <w:wordWrap/>
              <w:overflowPunct/>
              <w:topLinePunct w:val="0"/>
              <w:autoSpaceDE/>
              <w:autoSpaceDN/>
              <w:bidi w:val="0"/>
              <w:spacing w:beforeAutospacing="0" w:afterAutospacing="0" w:line="500" w:lineRule="exact"/>
              <w:jc w:val="center"/>
              <w:textAlignment w:val="auto"/>
              <w:rPr>
                <w:rFonts w:hint="default" w:ascii="Times New Roman" w:hAnsi="Times New Roman" w:eastAsia="方正仿宋_GBK" w:cs="Times New Roman"/>
                <w:color w:val="auto"/>
                <w:kern w:val="0"/>
                <w:sz w:val="32"/>
                <w:szCs w:val="32"/>
                <w:highlight w:val="none"/>
                <w:u w:val="none"/>
              </w:rPr>
            </w:pPr>
          </w:p>
        </w:tc>
        <w:tc>
          <w:tcPr>
            <w:tcW w:w="2496"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仿宋_GBK" w:cs="Times New Roman"/>
                <w:color w:val="auto"/>
                <w:kern w:val="0"/>
                <w:sz w:val="32"/>
                <w:szCs w:val="32"/>
                <w:highlight w:val="none"/>
                <w:u w:val="none"/>
                <w:lang w:eastAsia="zh-CN"/>
              </w:rPr>
            </w:pPr>
            <w:r>
              <w:rPr>
                <w:rFonts w:hint="default" w:ascii="Times New Roman" w:hAnsi="Times New Roman" w:eastAsia="方正黑体_GBK" w:cs="Times New Roman"/>
                <w:color w:val="auto"/>
                <w:kern w:val="0"/>
                <w:sz w:val="28"/>
                <w:szCs w:val="28"/>
                <w:highlight w:val="none"/>
                <w:u w:val="none"/>
                <w:lang w:eastAsia="zh-CN"/>
              </w:rPr>
              <w:t>联系人及电话</w:t>
            </w:r>
          </w:p>
        </w:tc>
        <w:tc>
          <w:tcPr>
            <w:tcW w:w="2236" w:type="dxa"/>
            <w:vAlign w:val="center"/>
          </w:tcPr>
          <w:p>
            <w:pPr>
              <w:keepNext w:val="0"/>
              <w:keepLines w:val="0"/>
              <w:pageBreakBefore w:val="0"/>
              <w:widowControl w:val="0"/>
              <w:kinsoku/>
              <w:wordWrap/>
              <w:overflowPunct/>
              <w:topLinePunct w:val="0"/>
              <w:autoSpaceDE/>
              <w:autoSpaceDN/>
              <w:bidi w:val="0"/>
              <w:spacing w:beforeAutospacing="0" w:afterAutospacing="0" w:line="500" w:lineRule="exact"/>
              <w:jc w:val="both"/>
              <w:textAlignment w:val="auto"/>
              <w:rPr>
                <w:rFonts w:hint="default" w:ascii="Times New Roman" w:hAnsi="Times New Roman" w:eastAsia="方正仿宋_GBK" w:cs="Times New Roman"/>
                <w:color w:val="auto"/>
                <w:kern w:val="0"/>
                <w:sz w:val="32"/>
                <w:szCs w:val="32"/>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250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黑体_GBK" w:cs="Times New Roman"/>
                <w:color w:val="auto"/>
                <w:kern w:val="0"/>
                <w:sz w:val="28"/>
                <w:szCs w:val="28"/>
                <w:highlight w:val="none"/>
                <w:u w:val="none"/>
              </w:rPr>
            </w:pPr>
            <w:r>
              <w:rPr>
                <w:rFonts w:hint="default" w:ascii="Times New Roman" w:hAnsi="Times New Roman" w:eastAsia="方正黑体_GBK" w:cs="Times New Roman"/>
                <w:color w:val="auto"/>
                <w:kern w:val="0"/>
                <w:sz w:val="28"/>
                <w:szCs w:val="28"/>
                <w:highlight w:val="none"/>
                <w:u w:val="none"/>
              </w:rPr>
              <w:t>受援地合作单位</w:t>
            </w:r>
          </w:p>
        </w:tc>
        <w:tc>
          <w:tcPr>
            <w:tcW w:w="7917" w:type="dxa"/>
            <w:gridSpan w:val="4"/>
            <w:vAlign w:val="center"/>
          </w:tcPr>
          <w:p>
            <w:pPr>
              <w:keepNext w:val="0"/>
              <w:keepLines w:val="0"/>
              <w:pageBreakBefore w:val="0"/>
              <w:widowControl w:val="0"/>
              <w:kinsoku/>
              <w:wordWrap/>
              <w:overflowPunct/>
              <w:topLinePunct w:val="0"/>
              <w:autoSpaceDE/>
              <w:autoSpaceDN/>
              <w:bidi w:val="0"/>
              <w:spacing w:beforeAutospacing="0" w:afterAutospacing="0" w:line="500" w:lineRule="exact"/>
              <w:jc w:val="both"/>
              <w:textAlignment w:val="auto"/>
              <w:rPr>
                <w:rFonts w:hint="default" w:ascii="Times New Roman" w:hAnsi="Times New Roman" w:eastAsia="方正仿宋_GBK" w:cs="Times New Roman"/>
                <w:color w:val="auto"/>
                <w:kern w:val="0"/>
                <w:sz w:val="32"/>
                <w:szCs w:val="32"/>
                <w:highlight w:val="none"/>
                <w:u w:val="none"/>
              </w:rPr>
            </w:pPr>
          </w:p>
        </w:tc>
      </w:tr>
    </w:tbl>
    <w:p>
      <w:pPr>
        <w:rPr>
          <w:rFonts w:hint="eastAsia" w:ascii="仿宋_GB2312" w:hAnsi="仿宋_GB2312" w:eastAsia="仿宋_GB2312" w:cs="仿宋_GB2312"/>
          <w:color w:val="auto"/>
          <w:sz w:val="32"/>
          <w:szCs w:val="32"/>
          <w:highlight w:val="none"/>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ans-serif">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000000"/>
    <w:rsid w:val="287C404F"/>
    <w:rsid w:val="3E7D05D4"/>
    <w:rsid w:val="3FF71B74"/>
    <w:rsid w:val="6FA33E77"/>
    <w:rsid w:val="7FEF85C2"/>
    <w:rsid w:val="D7FDE66E"/>
    <w:rsid w:val="EFFC75C1"/>
    <w:rsid w:val="F4C72648"/>
    <w:rsid w:val="F4DFE39E"/>
    <w:rsid w:val="FDDB1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2026-06-16T02:35:00Z</dcterms:created>
  <dc:creator>吴景卫</dc:creator>
  <cp:lastModifiedBy> </cp:lastModifiedBy>
  <dcterms:modified xsi:type="dcterms:W3CDTF">2026-06-17T09:40:02Z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4A6C0FBF4D7E48CEA0EC684C32774966_12</vt:lpwstr>
  </property>
</Properties>
</file>