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新宋体" w:eastAsia="方正小标宋简体" w:cs="新宋体"/>
          <w:color w:val="000000"/>
          <w:sz w:val="44"/>
          <w:szCs w:val="44"/>
        </w:rPr>
      </w:pPr>
      <w:r>
        <w:rPr>
          <w:rFonts w:hint="eastAsia" w:ascii="方正小标宋简体" w:hAnsi="宋体" w:eastAsia="方正小标宋简体" w:cs="宋体"/>
          <w:bCs/>
          <w:color w:val="000000"/>
          <w:sz w:val="44"/>
          <w:szCs w:val="44"/>
        </w:rPr>
        <w:t>2018年度述职述廉述学报告</w:t>
      </w:r>
    </w:p>
    <w:p>
      <w:pPr>
        <w:spacing w:line="520" w:lineRule="exact"/>
        <w:jc w:val="center"/>
        <w:textAlignment w:val="baseline"/>
        <w:rPr>
          <w:rFonts w:hint="eastAsia" w:ascii="楷体" w:hAnsi="楷体" w:eastAsia="楷体" w:cs="楷体"/>
          <w:sz w:val="32"/>
          <w:szCs w:val="32"/>
          <w:lang w:val="zh-CN"/>
        </w:rPr>
      </w:pPr>
      <w:bookmarkStart w:id="0" w:name="_GoBack"/>
      <w:bookmarkEnd w:id="0"/>
      <w:r>
        <w:rPr>
          <w:rFonts w:hint="eastAsia" w:ascii="楷体" w:hAnsi="楷体" w:eastAsia="楷体" w:cs="楷体"/>
          <w:sz w:val="32"/>
          <w:szCs w:val="32"/>
        </w:rPr>
        <w:t xml:space="preserve">郑州铁路职业技术学院 </w:t>
      </w:r>
      <w:r>
        <w:rPr>
          <w:rFonts w:hint="eastAsia" w:ascii="楷体" w:hAnsi="楷体" w:eastAsia="楷体" w:cs="楷体"/>
          <w:sz w:val="32"/>
          <w:szCs w:val="32"/>
          <w:lang w:val="zh-CN"/>
        </w:rPr>
        <w:t>副院长  董黎生</w:t>
      </w:r>
    </w:p>
    <w:p>
      <w:pPr>
        <w:spacing w:line="520" w:lineRule="exact"/>
        <w:jc w:val="center"/>
        <w:textAlignment w:val="baseline"/>
        <w:rPr>
          <w:rFonts w:hint="eastAsia" w:ascii="楷体" w:hAnsi="楷体" w:eastAsia="楷体" w:cs="楷体"/>
          <w:sz w:val="32"/>
          <w:szCs w:val="32"/>
          <w:lang w:val="zh-CN"/>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rPr>
      </w:pPr>
      <w:r>
        <w:rPr>
          <w:rFonts w:hint="eastAsia" w:ascii="仿宋" w:hAnsi="仿宋" w:eastAsia="仿宋"/>
          <w:sz w:val="32"/>
        </w:rPr>
        <w:t>一年来，在上级和学院党委的正确领导下，在学院各部门和广大教职工的支持和配合下，我</w:t>
      </w:r>
      <w:r>
        <w:rPr>
          <w:rFonts w:hint="eastAsia" w:ascii="仿宋" w:hAnsi="仿宋" w:eastAsia="仿宋"/>
          <w:color w:val="000000"/>
          <w:sz w:val="32"/>
          <w:shd w:val="clear" w:color="auto" w:fill="FFFFFF"/>
        </w:rPr>
        <w:t>以习近平新时代中国特色社会主义思想为指导，深入贯彻习近平总书记系列讲话精神，落实学校</w:t>
      </w:r>
      <w:r>
        <w:rPr>
          <w:rFonts w:hint="eastAsia" w:ascii="仿宋" w:hAnsi="仿宋" w:eastAsia="仿宋" w:cs="仿宋"/>
          <w:sz w:val="32"/>
        </w:rPr>
        <w:t>2018年党政工作要点相关工作部署，结合学校“十三五”发展规划和国家优质院校建设等重大目标，突出重点，统筹规划，推动各项工作，现总结如下。</w:t>
      </w:r>
      <w:r>
        <w:rPr>
          <w:rFonts w:ascii="仿宋" w:hAnsi="仿宋" w:eastAsia="仿宋"/>
          <w:sz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黑体" w:hAnsi="黑体" w:eastAsia="黑体" w:cs="黑体"/>
          <w:b/>
          <w:sz w:val="32"/>
        </w:rPr>
      </w:pPr>
      <w:r>
        <w:rPr>
          <w:rFonts w:hint="eastAsia" w:ascii="黑体" w:hAnsi="黑体" w:eastAsia="黑体" w:cs="黑体"/>
          <w:b/>
          <w:sz w:val="32"/>
        </w:rPr>
        <w:t>一、强化政治担当，以高质量党建促进各项工作高质量推进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rPr>
      </w:pPr>
      <w:r>
        <w:rPr>
          <w:rFonts w:hint="eastAsia" w:ascii="仿宋" w:hAnsi="仿宋" w:eastAsia="仿宋"/>
          <w:color w:val="000000" w:themeColor="text1"/>
          <w:sz w:val="32"/>
        </w:rPr>
        <w:t>一年来，</w:t>
      </w:r>
      <w:r>
        <w:rPr>
          <w:rFonts w:hint="eastAsia" w:ascii="仿宋" w:hAnsi="仿宋" w:eastAsia="仿宋"/>
          <w:sz w:val="32"/>
        </w:rPr>
        <w:t>履行抓党建责任，把抓好党建作为重要工作。对联系单位党建情况督促推进，发挥党员旗帜作用，引领各单位工作向高质量方向发展。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olor w:val="000000" w:themeColor="text1"/>
          <w:sz w:val="32"/>
        </w:rPr>
      </w:pPr>
      <w:r>
        <w:rPr>
          <w:rFonts w:hint="eastAsia" w:ascii="仿宋" w:hAnsi="仿宋" w:eastAsia="仿宋"/>
          <w:sz w:val="32"/>
        </w:rPr>
        <w:t>扎实开展“两学一做”学习教育活动，把十九大精神作为提高党性修养，落实新时代党员新要求指针。</w:t>
      </w:r>
      <w:r>
        <w:rPr>
          <w:rFonts w:hint="eastAsia" w:ascii="仿宋" w:hAnsi="仿宋" w:eastAsia="仿宋"/>
          <w:color w:val="000000" w:themeColor="text1"/>
          <w:sz w:val="32"/>
        </w:rPr>
        <w:t>通过活动，强化了理论学习，在遵守和执行党的政治纪律、组织纪律、廉洁纪律、群众纪律和工作纪律上有了新的认识，思想政治水平和工作能力得到一定提高，保证了中央、省委和省委高校工委政令的贯彻执行。结合自身实际，通过党委中心组集体学学习、相互研讨、专家辅导、领导党课、上级讲话精神传达、自我学习等多种形式开展学习， 通过学习，本人的政治理论水平、思想观念、个人素质等各方面都有了一定的提高，在工作中以科学态度审视分管工作中存在的问题，改进工作方法和思路，切实将学习成果落实在具体工作中。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olor w:val="000000" w:themeColor="text1"/>
          <w:sz w:val="32"/>
        </w:rPr>
      </w:pPr>
      <w:r>
        <w:rPr>
          <w:rFonts w:hint="eastAsia" w:ascii="仿宋" w:hAnsi="仿宋" w:eastAsia="仿宋"/>
          <w:color w:val="000000" w:themeColor="text1"/>
          <w:sz w:val="32"/>
        </w:rPr>
        <w:t>履行意识形态工作相关职责，认真做好职工思想政治工作。一年来分管部门和联系单位师生没有出现与意识形态相关的问题。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黑体" w:hAnsi="黑体" w:eastAsia="黑体" w:cs="黑体"/>
          <w:b/>
          <w:sz w:val="32"/>
        </w:rPr>
      </w:pPr>
      <w:r>
        <w:rPr>
          <w:rFonts w:hint="eastAsia" w:ascii="黑体" w:hAnsi="黑体" w:eastAsia="黑体" w:cs="黑体"/>
          <w:b/>
          <w:sz w:val="32"/>
        </w:rPr>
        <w:t>二、认真履职尽责，完成分管相关工作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rPr>
      </w:pPr>
      <w:r>
        <w:rPr>
          <w:rFonts w:hint="eastAsia" w:ascii="仿宋" w:hAnsi="仿宋" w:eastAsia="仿宋"/>
          <w:sz w:val="32"/>
        </w:rPr>
        <w:t xml:space="preserve">一年来，在校党委领导下，认真履行岗位职责，遵法学法守法用法、运用法治思维和方式推动分管工作扎实推进，取得一定成效。主要完成以下工作：   </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hint="eastAsia" w:ascii="楷体" w:hAnsi="楷体" w:eastAsia="楷体" w:cs="楷体"/>
          <w:b/>
          <w:sz w:val="32"/>
        </w:rPr>
      </w:pPr>
      <w:r>
        <w:rPr>
          <w:rFonts w:hint="eastAsia" w:ascii="楷体" w:hAnsi="楷体" w:eastAsia="楷体" w:cs="楷体"/>
          <w:b/>
          <w:sz w:val="32"/>
        </w:rPr>
        <w:t>（一）制度建设</w:t>
      </w:r>
    </w:p>
    <w:p>
      <w:pPr>
        <w:keepNext w:val="0"/>
        <w:keepLines w:val="0"/>
        <w:pageBreakBefore w:val="0"/>
        <w:widowControl w:val="0"/>
        <w:kinsoku/>
        <w:wordWrap/>
        <w:overflowPunct/>
        <w:topLinePunct w:val="0"/>
        <w:autoSpaceDE/>
        <w:autoSpaceDN/>
        <w:bidi w:val="0"/>
        <w:adjustRightInd/>
        <w:spacing w:line="600" w:lineRule="exact"/>
        <w:ind w:firstLine="604" w:firstLineChars="189"/>
        <w:textAlignment w:val="auto"/>
        <w:rPr>
          <w:rFonts w:ascii="仿宋" w:hAnsi="仿宋" w:eastAsia="仿宋" w:cs="宋体"/>
          <w:color w:val="000000" w:themeColor="text1"/>
          <w:kern w:val="0"/>
          <w:sz w:val="32"/>
        </w:rPr>
      </w:pPr>
      <w:r>
        <w:rPr>
          <w:rFonts w:hint="eastAsia" w:ascii="仿宋" w:hAnsi="仿宋" w:eastAsia="仿宋" w:cs="宋体"/>
          <w:color w:val="000000" w:themeColor="text1"/>
          <w:kern w:val="0"/>
          <w:sz w:val="32"/>
        </w:rPr>
        <w:t>制度建设是引领规范管理和内涵建设的重要载体。一年来，我分管工作领域，在人事、科研外事、审计和国资方面共修订、制定了</w:t>
      </w:r>
      <w:r>
        <w:rPr>
          <w:rFonts w:hint="eastAsia" w:ascii="仿宋" w:hAnsi="仿宋" w:eastAsia="仿宋" w:cs="仿宋_GB2312"/>
          <w:kern w:val="0"/>
          <w:sz w:val="32"/>
        </w:rPr>
        <w:t>《专业技术职务任职资格评审实施方案》、</w:t>
      </w:r>
      <w:r>
        <w:rPr>
          <w:rFonts w:hint="eastAsia" w:ascii="仿宋" w:hAnsi="仿宋" w:eastAsia="仿宋" w:cs="宋体"/>
          <w:color w:val="000000" w:themeColor="text1"/>
          <w:kern w:val="0"/>
          <w:sz w:val="32"/>
        </w:rPr>
        <w:t>《</w:t>
      </w:r>
      <w:r>
        <w:rPr>
          <w:rFonts w:hint="eastAsia" w:ascii="仿宋" w:hAnsi="仿宋" w:eastAsia="仿宋" w:cs="仿宋_GB2312"/>
          <w:sz w:val="32"/>
        </w:rPr>
        <w:t>外聘专家管理办法》、</w:t>
      </w:r>
      <w:r>
        <w:rPr>
          <w:rFonts w:hint="eastAsia" w:ascii="仿宋" w:hAnsi="仿宋" w:eastAsia="仿宋" w:cs="仿宋"/>
          <w:sz w:val="32"/>
        </w:rPr>
        <w:t>《科技成果转化管理办法》、《教职工因公临时出国（境）管理办法》、</w:t>
      </w:r>
      <w:r>
        <w:rPr>
          <w:rFonts w:hint="eastAsia" w:ascii="仿宋" w:hAnsi="仿宋" w:eastAsia="仿宋"/>
          <w:sz w:val="32"/>
        </w:rPr>
        <w:t>《</w:t>
      </w:r>
      <w:r>
        <w:rPr>
          <w:rFonts w:hint="eastAsia" w:ascii="仿宋" w:hAnsi="仿宋" w:eastAsia="仿宋"/>
          <w:bCs/>
          <w:sz w:val="32"/>
        </w:rPr>
        <w:t>办公通用资产配置标准和管理办法</w:t>
      </w:r>
      <w:r>
        <w:rPr>
          <w:rFonts w:hint="eastAsia" w:ascii="仿宋" w:hAnsi="仿宋" w:eastAsia="仿宋"/>
          <w:sz w:val="32"/>
        </w:rPr>
        <w:t>》、《内部控制管理手册》</w:t>
      </w:r>
      <w:r>
        <w:rPr>
          <w:rFonts w:hint="eastAsia" w:ascii="仿宋" w:hAnsi="仿宋" w:eastAsia="仿宋" w:cs="宋体"/>
          <w:color w:val="000000" w:themeColor="text1"/>
          <w:kern w:val="0"/>
          <w:sz w:val="32"/>
        </w:rPr>
        <w:t>等制度、办法、规定文件19个（部），为学校科学、规范管理和高质量发展打下制度基础。</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hint="eastAsia" w:ascii="楷体" w:hAnsi="楷体" w:eastAsia="楷体" w:cs="楷体"/>
          <w:b/>
          <w:sz w:val="32"/>
        </w:rPr>
      </w:pPr>
      <w:r>
        <w:rPr>
          <w:rFonts w:hint="eastAsia" w:ascii="楷体" w:hAnsi="楷体" w:eastAsia="楷体" w:cs="楷体"/>
          <w:b/>
          <w:sz w:val="32"/>
        </w:rPr>
        <w:t>（二）人事工作</w:t>
      </w:r>
    </w:p>
    <w:p>
      <w:pPr>
        <w:keepNext w:val="0"/>
        <w:keepLines w:val="0"/>
        <w:pageBreakBefore w:val="0"/>
        <w:widowControl w:val="0"/>
        <w:kinsoku/>
        <w:wordWrap/>
        <w:overflowPunct/>
        <w:topLinePunct w:val="0"/>
        <w:autoSpaceDE/>
        <w:autoSpaceDN/>
        <w:bidi w:val="0"/>
        <w:adjustRightInd/>
        <w:spacing w:line="600" w:lineRule="exact"/>
        <w:textAlignment w:val="auto"/>
        <w:rPr>
          <w:rFonts w:ascii="仿宋" w:hAnsi="仿宋" w:eastAsia="仿宋" w:cs="仿宋_GB2312"/>
          <w:kern w:val="0"/>
          <w:sz w:val="32"/>
        </w:rPr>
      </w:pPr>
      <w:r>
        <w:rPr>
          <w:rFonts w:hint="eastAsia" w:ascii="仿宋" w:hAnsi="仿宋" w:eastAsia="仿宋" w:cs="宋体"/>
          <w:color w:val="000000" w:themeColor="text1"/>
          <w:kern w:val="0"/>
          <w:sz w:val="32"/>
        </w:rPr>
        <w:t xml:space="preserve">    通过优化人力资源结构，提升人力资源水平，为学校综合改革提供人力支撑。</w:t>
      </w:r>
      <w:r>
        <w:rPr>
          <w:rFonts w:hint="eastAsia" w:ascii="仿宋" w:hAnsi="仿宋" w:eastAsia="仿宋" w:cs="仿宋_GB2312"/>
          <w:kern w:val="0"/>
          <w:sz w:val="32"/>
        </w:rPr>
        <w:t>一年来，完成教师招聘、</w:t>
      </w:r>
      <w:r>
        <w:rPr>
          <w:rFonts w:ascii="仿宋" w:hAnsi="仿宋" w:eastAsia="仿宋" w:cs="仿宋_GB2312"/>
          <w:sz w:val="32"/>
        </w:rPr>
        <w:t>挂职锻炼</w:t>
      </w:r>
      <w:r>
        <w:rPr>
          <w:rFonts w:hint="eastAsia" w:ascii="仿宋" w:hAnsi="仿宋" w:eastAsia="仿宋" w:cs="仿宋_GB2312"/>
          <w:sz w:val="32"/>
        </w:rPr>
        <w:t>，教师培训，</w:t>
      </w:r>
      <w:r>
        <w:rPr>
          <w:rFonts w:ascii="仿宋" w:hAnsi="仿宋" w:eastAsia="仿宋" w:cs="仿宋_GB2312"/>
          <w:sz w:val="32"/>
        </w:rPr>
        <w:t>双师素质教师认定</w:t>
      </w:r>
      <w:r>
        <w:rPr>
          <w:rFonts w:hint="eastAsia" w:ascii="仿宋" w:hAnsi="仿宋" w:eastAsia="仿宋" w:cs="仿宋_GB2312"/>
          <w:sz w:val="32"/>
        </w:rPr>
        <w:t>，</w:t>
      </w:r>
      <w:r>
        <w:rPr>
          <w:rFonts w:hint="eastAsia" w:ascii="仿宋" w:hAnsi="仿宋" w:eastAsia="仿宋" w:cs="仿宋_GB2312"/>
          <w:bCs/>
          <w:sz w:val="32"/>
        </w:rPr>
        <w:t>教师团队建设，</w:t>
      </w:r>
      <w:r>
        <w:rPr>
          <w:rFonts w:ascii="仿宋" w:hAnsi="仿宋" w:eastAsia="仿宋" w:cs="仿宋_GB2312"/>
          <w:bCs/>
          <w:sz w:val="32"/>
        </w:rPr>
        <w:t>兼职教师管理工作</w:t>
      </w:r>
      <w:r>
        <w:rPr>
          <w:rFonts w:hint="eastAsia" w:ascii="仿宋" w:hAnsi="仿宋" w:eastAsia="仿宋" w:cs="仿宋_GB2312"/>
          <w:bCs/>
          <w:sz w:val="32"/>
          <w:lang w:eastAsia="zh-CN"/>
        </w:rPr>
        <w:t>，</w:t>
      </w:r>
      <w:r>
        <w:rPr>
          <w:rFonts w:hint="eastAsia" w:ascii="仿宋" w:hAnsi="仿宋" w:eastAsia="仿宋" w:cs="仿宋_GB2312"/>
          <w:bCs/>
          <w:sz w:val="32"/>
        </w:rPr>
        <w:t>完成</w:t>
      </w:r>
      <w:r>
        <w:rPr>
          <w:rFonts w:hint="eastAsia" w:ascii="仿宋" w:hAnsi="仿宋" w:eastAsia="仿宋" w:cs="仿宋_GB2312"/>
          <w:kern w:val="0"/>
          <w:sz w:val="32"/>
        </w:rPr>
        <w:t>职称评聘工作。人事管理、劳资管理、</w:t>
      </w:r>
      <w:r>
        <w:rPr>
          <w:rFonts w:hint="eastAsia" w:ascii="仿宋" w:hAnsi="仿宋" w:eastAsia="仿宋" w:cs="仿宋_GB2312"/>
          <w:sz w:val="32"/>
        </w:rPr>
        <w:t>养老保险、</w:t>
      </w:r>
      <w:r>
        <w:rPr>
          <w:rFonts w:hint="eastAsia" w:ascii="仿宋" w:hAnsi="仿宋" w:eastAsia="仿宋" w:cs="仿宋_GB2312"/>
          <w:sz w:val="32"/>
          <w:lang w:val="zh-CN"/>
        </w:rPr>
        <w:t>医疗保险、工伤保险、失业保险</w:t>
      </w:r>
      <w:r>
        <w:rPr>
          <w:rFonts w:hint="eastAsia" w:ascii="仿宋" w:hAnsi="仿宋" w:eastAsia="仿宋" w:cs="仿宋_GB2312"/>
          <w:sz w:val="32"/>
        </w:rPr>
        <w:t>管理；</w:t>
      </w:r>
      <w:r>
        <w:rPr>
          <w:rFonts w:hint="eastAsia" w:ascii="仿宋" w:hAnsi="仿宋" w:eastAsia="仿宋" w:cs="仿宋_GB2312"/>
          <w:sz w:val="32"/>
          <w:lang w:val="zh-CN"/>
        </w:rPr>
        <w:t>残疾人就业保障、人事代理人员管理等按相关政策，高质量推进，在教育厅年度人事工作会议上作经验交流，并代表教育厅带队赴外省学习人事管理相关工作。</w:t>
      </w:r>
      <w:r>
        <w:rPr>
          <w:rFonts w:hint="eastAsia" w:ascii="仿宋" w:hAnsi="仿宋" w:eastAsia="仿宋" w:cs="仿宋_GB2312"/>
          <w:kern w:val="0"/>
          <w:sz w:val="32"/>
        </w:rPr>
        <w:t>绩效考核、分配优化，用工管理，草拟了各岗位绩效考核实施办法，明确各岗位职责和绩效考核目标，强化岗位意识，准确评价岗位绩效</w:t>
      </w:r>
      <w:r>
        <w:rPr>
          <w:rFonts w:hint="eastAsia" w:ascii="仿宋" w:hAnsi="仿宋" w:eastAsia="仿宋" w:cs="仿宋_GB2312"/>
          <w:kern w:val="0"/>
          <w:sz w:val="32"/>
          <w:lang w:eastAsia="zh-CN"/>
        </w:rPr>
        <w:t>、</w:t>
      </w:r>
      <w:r>
        <w:rPr>
          <w:rFonts w:hint="eastAsia" w:ascii="仿宋" w:hAnsi="仿宋" w:eastAsia="仿宋" w:cs="仿宋_GB2312"/>
          <w:kern w:val="0"/>
          <w:sz w:val="32"/>
        </w:rPr>
        <w:t>分类考核，充分发挥各类群体的积极作用，人尽其才，才尽其用，为推动学校高质量发展提供强有力人力支持。</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hint="eastAsia" w:ascii="楷体" w:hAnsi="楷体" w:eastAsia="楷体" w:cs="楷体"/>
          <w:b/>
          <w:sz w:val="32"/>
        </w:rPr>
      </w:pPr>
      <w:r>
        <w:rPr>
          <w:rFonts w:hint="eastAsia" w:ascii="楷体" w:hAnsi="楷体" w:eastAsia="楷体" w:cs="楷体"/>
          <w:b/>
          <w:sz w:val="32"/>
        </w:rPr>
        <w:t>（三）科研外事工作</w:t>
      </w:r>
    </w:p>
    <w:p>
      <w:pPr>
        <w:keepNext w:val="0"/>
        <w:keepLines w:val="0"/>
        <w:pageBreakBefore w:val="0"/>
        <w:widowControl w:val="0"/>
        <w:kinsoku/>
        <w:wordWrap/>
        <w:overflowPunct/>
        <w:topLinePunct w:val="0"/>
        <w:autoSpaceDE/>
        <w:autoSpaceDN/>
        <w:bidi w:val="0"/>
        <w:adjustRightInd/>
        <w:spacing w:line="600" w:lineRule="exact"/>
        <w:ind w:firstLine="607" w:firstLineChars="189"/>
        <w:textAlignment w:val="auto"/>
        <w:rPr>
          <w:rFonts w:ascii="仿宋" w:hAnsi="仿宋" w:eastAsia="仿宋" w:cs="仿宋"/>
          <w:sz w:val="32"/>
        </w:rPr>
      </w:pPr>
      <w:r>
        <w:rPr>
          <w:rFonts w:hint="eastAsia" w:ascii="仿宋" w:hAnsi="仿宋" w:eastAsia="仿宋"/>
          <w:b/>
          <w:bCs/>
          <w:sz w:val="32"/>
          <w:lang w:val="en-US" w:eastAsia="zh-CN"/>
        </w:rPr>
        <w:t>一是</w:t>
      </w:r>
      <w:r>
        <w:rPr>
          <w:rFonts w:hint="eastAsia" w:ascii="仿宋" w:hAnsi="仿宋" w:eastAsia="仿宋"/>
          <w:b w:val="0"/>
          <w:bCs w:val="0"/>
          <w:sz w:val="32"/>
        </w:rPr>
        <w:t>科研平台建设和成果创学校历史新高。</w:t>
      </w:r>
      <w:r>
        <w:rPr>
          <w:rFonts w:hint="eastAsia" w:ascii="仿宋" w:hAnsi="仿宋" w:eastAsia="仿宋" w:cs="仿宋"/>
          <w:bCs/>
          <w:color w:val="000000"/>
          <w:sz w:val="32"/>
        </w:rPr>
        <w:t>2018年新增4个省级科技平台，1个市级重点实验室，</w:t>
      </w:r>
      <w:r>
        <w:rPr>
          <w:rFonts w:hint="eastAsia" w:ascii="仿宋" w:hAnsi="仿宋" w:eastAsia="仿宋" w:cs="仿宋"/>
          <w:sz w:val="32"/>
        </w:rPr>
        <w:t>科研平台的层次和数量取得新突破，名列全省、乃至全国高职高专院校前列</w:t>
      </w:r>
      <w:r>
        <w:rPr>
          <w:rFonts w:hint="eastAsia" w:ascii="仿宋" w:hAnsi="仿宋" w:eastAsia="仿宋" w:cs="仿宋"/>
          <w:bCs/>
          <w:color w:val="000000"/>
          <w:sz w:val="32"/>
        </w:rPr>
        <w:t>。2018年科研经费</w:t>
      </w:r>
      <w:r>
        <w:rPr>
          <w:rFonts w:hint="eastAsia" w:ascii="仿宋" w:hAnsi="仿宋" w:eastAsia="仿宋" w:cs="仿宋"/>
          <w:bCs/>
          <w:sz w:val="32"/>
        </w:rPr>
        <w:t>435.6万元,较2017年增加了</w:t>
      </w:r>
      <w:r>
        <w:rPr>
          <w:rFonts w:hint="eastAsia" w:ascii="仿宋" w:hAnsi="仿宋" w:eastAsia="仿宋" w:cs="仿宋_GB2312"/>
          <w:sz w:val="32"/>
        </w:rPr>
        <w:t>94.22</w:t>
      </w:r>
      <w:r>
        <w:rPr>
          <w:rFonts w:hint="eastAsia" w:ascii="仿宋" w:hAnsi="仿宋" w:eastAsia="仿宋" w:cs="仿宋"/>
          <w:bCs/>
          <w:sz w:val="32"/>
        </w:rPr>
        <w:t>%</w:t>
      </w:r>
      <w:r>
        <w:rPr>
          <w:rFonts w:hint="eastAsia" w:ascii="仿宋" w:hAnsi="仿宋" w:eastAsia="仿宋" w:cs="仿宋"/>
          <w:bCs/>
          <w:color w:val="000000"/>
          <w:sz w:val="32"/>
        </w:rPr>
        <w:t>。其中，</w:t>
      </w:r>
      <w:r>
        <w:rPr>
          <w:rFonts w:hint="eastAsia" w:ascii="仿宋" w:hAnsi="仿宋" w:eastAsia="仿宋" w:cs="仿宋"/>
          <w:sz w:val="32"/>
        </w:rPr>
        <w:t>教科研成果奖励128.7658万元，学校科研工作人员的科研积极性得到极大的提高。</w:t>
      </w:r>
      <w:r>
        <w:rPr>
          <w:rFonts w:hint="eastAsia" w:ascii="仿宋" w:hAnsi="仿宋" w:eastAsia="仿宋"/>
          <w:b/>
          <w:bCs/>
          <w:sz w:val="32"/>
          <w:lang w:val="en-US" w:eastAsia="zh-CN"/>
        </w:rPr>
        <w:t>二是</w:t>
      </w:r>
      <w:r>
        <w:rPr>
          <w:rFonts w:hint="eastAsia" w:ascii="仿宋" w:hAnsi="仿宋" w:eastAsia="仿宋"/>
          <w:b w:val="0"/>
          <w:bCs w:val="0"/>
          <w:sz w:val="32"/>
        </w:rPr>
        <w:t>成功申办“</w:t>
      </w:r>
      <w:r>
        <w:rPr>
          <w:rFonts w:hint="eastAsia" w:ascii="仿宋" w:hAnsi="仿宋" w:eastAsia="仿宋" w:cs="仿宋"/>
          <w:b w:val="0"/>
          <w:bCs w:val="0"/>
          <w:sz w:val="32"/>
        </w:rPr>
        <w:t>郑州亚欧交通职业学院”。作为省政府重</w:t>
      </w:r>
      <w:r>
        <w:rPr>
          <w:rFonts w:hint="eastAsia" w:ascii="仿宋" w:hAnsi="仿宋" w:eastAsia="仿宋" w:cs="仿宋"/>
          <w:sz w:val="32"/>
        </w:rPr>
        <w:t>点督办项目，以攻坚克难的勇气和毅力，申办成功中外合作独立法人机构“郑州亚欧交通职业学院”。学</w:t>
      </w:r>
      <w:r>
        <w:rPr>
          <w:rFonts w:hint="eastAsia" w:ascii="仿宋" w:hAnsi="仿宋" w:eastAsia="仿宋" w:cs="仿宋"/>
          <w:bCs/>
          <w:sz w:val="32"/>
        </w:rPr>
        <w:t>该学院是省内首家，国内第三家享有独立法人资格的专科层次中外合作办学机构，在管理制度、投融资模式、人才培养模式方面进行了一系列大胆突破和创新。以此为标志，还成功</w:t>
      </w:r>
      <w:r>
        <w:rPr>
          <w:rFonts w:hint="eastAsia" w:ascii="仿宋" w:hAnsi="仿宋" w:eastAsia="仿宋" w:cs="仿宋"/>
          <w:sz w:val="32"/>
        </w:rPr>
        <w:t>承办了第十一届欧亚交通高校国际会议暨第二届中俄未来科技创新创业论坛；参加了中国-东盟教育交流周、中国-东盟轨道交通教育培训高峰论坛、世界职教联盟大会、中国-中东欧教育研讨会、中俄交通大学校长论坛、金砖国家交通大学校长联盟研讨会，多次受邀发表主旨演讲，全面介绍我校国际化办学的新成就。</w:t>
      </w:r>
      <w:r>
        <w:rPr>
          <w:rFonts w:hint="eastAsia" w:ascii="仿宋" w:hAnsi="仿宋" w:eastAsia="仿宋" w:cs="仿宋"/>
          <w:bCs/>
          <w:sz w:val="32"/>
        </w:rPr>
        <w:t>校长孔凡士全票当选为欧亚交通高校国际联合会副主席兼秘书长、中俄交通大学校长论坛副主席</w:t>
      </w:r>
      <w:r>
        <w:rPr>
          <w:rFonts w:hint="eastAsia" w:ascii="仿宋" w:hAnsi="仿宋" w:eastAsia="仿宋" w:cs="仿宋"/>
          <w:sz w:val="32"/>
        </w:rPr>
        <w:t>，在世界教育组织内出任重要职务，有力提升了我校的国际影响力。</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hint="eastAsia" w:ascii="楷体" w:hAnsi="楷体" w:eastAsia="楷体" w:cs="楷体"/>
          <w:b/>
          <w:sz w:val="32"/>
        </w:rPr>
      </w:pPr>
      <w:r>
        <w:rPr>
          <w:rFonts w:hint="eastAsia" w:ascii="楷体" w:hAnsi="楷体" w:eastAsia="楷体" w:cs="楷体"/>
          <w:b/>
          <w:sz w:val="32"/>
        </w:rPr>
        <w:t>（四）审计工作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仿宋" w:hAnsi="仿宋" w:eastAsia="仿宋"/>
          <w:sz w:val="32"/>
        </w:rPr>
      </w:pPr>
      <w:r>
        <w:rPr>
          <w:rFonts w:hint="eastAsia" w:ascii="仿宋" w:hAnsi="仿宋" w:eastAsia="仿宋"/>
          <w:b w:val="0"/>
          <w:bCs w:val="0"/>
          <w:sz w:val="32"/>
        </w:rPr>
        <w:t xml:space="preserve">   </w:t>
      </w:r>
      <w:r>
        <w:rPr>
          <w:rFonts w:hint="eastAsia" w:ascii="仿宋" w:hAnsi="仿宋" w:eastAsia="仿宋"/>
          <w:b/>
          <w:bCs/>
          <w:sz w:val="32"/>
          <w:lang w:val="en-US" w:eastAsia="zh-CN"/>
        </w:rPr>
        <w:t>一是</w:t>
      </w:r>
      <w:r>
        <w:rPr>
          <w:rFonts w:hint="eastAsia" w:ascii="仿宋" w:hAnsi="仿宋" w:eastAsia="仿宋"/>
          <w:b w:val="0"/>
          <w:bCs w:val="0"/>
          <w:sz w:val="32"/>
        </w:rPr>
        <w:t>完成内部控制体系建设工作，为学校治理水平提升打下坚实基础。共梳理一级流程13个、二级流程22个，三</w:t>
      </w:r>
      <w:r>
        <w:rPr>
          <w:rFonts w:hint="eastAsia" w:ascii="仿宋" w:hAnsi="仿宋" w:eastAsia="仿宋"/>
          <w:sz w:val="32"/>
        </w:rPr>
        <w:t>级流程70个，形成了我院的《郑州铁路职业技术学院内部控制管理手册》、《业务流程图》、《控制文档》、《权限指引表》、《内部控制评价手册》等成果性文件。</w:t>
      </w:r>
      <w:r>
        <w:rPr>
          <w:rFonts w:hint="eastAsia" w:ascii="仿宋" w:hAnsi="仿宋" w:eastAsia="仿宋"/>
          <w:b/>
          <w:bCs/>
          <w:sz w:val="32"/>
          <w:lang w:val="en-US" w:eastAsia="zh-CN"/>
        </w:rPr>
        <w:t>二是</w:t>
      </w:r>
      <w:r>
        <w:rPr>
          <w:rFonts w:hint="eastAsia" w:ascii="仿宋" w:hAnsi="仿宋" w:eastAsia="仿宋"/>
          <w:b w:val="0"/>
          <w:bCs w:val="0"/>
          <w:sz w:val="32"/>
        </w:rPr>
        <w:t>开展专项审计工作，促进经济活动合法合规。</w:t>
      </w:r>
      <w:r>
        <w:rPr>
          <w:rFonts w:hint="eastAsia" w:ascii="仿宋" w:hAnsi="仿宋" w:eastAsia="仿宋"/>
          <w:sz w:val="32"/>
        </w:rPr>
        <w:t>完成专项审计，委托审计、联网审计等相关审计工作，提出了审计整改意见，反馈了改进意见，为进一步优化学校各项经济活动的管理积累了经验。</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hint="eastAsia" w:ascii="楷体" w:hAnsi="楷体" w:eastAsia="楷体" w:cs="楷体"/>
          <w:b/>
          <w:sz w:val="32"/>
        </w:rPr>
      </w:pPr>
      <w:r>
        <w:rPr>
          <w:rFonts w:hint="eastAsia" w:ascii="楷体" w:hAnsi="楷体" w:eastAsia="楷体" w:cs="楷体"/>
          <w:b/>
          <w:sz w:val="32"/>
        </w:rPr>
        <w:t>（五）国资工作</w:t>
      </w:r>
    </w:p>
    <w:p>
      <w:pPr>
        <w:keepNext w:val="0"/>
        <w:keepLines w:val="0"/>
        <w:pageBreakBefore w:val="0"/>
        <w:widowControl w:val="0"/>
        <w:tabs>
          <w:tab w:val="left" w:pos="851"/>
        </w:tabs>
        <w:kinsoku/>
        <w:wordWrap/>
        <w:overflowPunct/>
        <w:topLinePunct w:val="0"/>
        <w:autoSpaceDE/>
        <w:autoSpaceDN/>
        <w:bidi w:val="0"/>
        <w:adjustRightInd/>
        <w:spacing w:line="600" w:lineRule="exact"/>
        <w:ind w:firstLine="597"/>
        <w:jc w:val="left"/>
        <w:textAlignment w:val="auto"/>
        <w:rPr>
          <w:rFonts w:ascii="仿宋" w:hAnsi="仿宋" w:eastAsia="仿宋"/>
          <w:sz w:val="32"/>
        </w:rPr>
      </w:pPr>
      <w:r>
        <w:rPr>
          <w:rFonts w:hint="eastAsia" w:ascii="仿宋" w:hAnsi="仿宋" w:eastAsia="仿宋"/>
          <w:sz w:val="32"/>
        </w:rPr>
        <w:t>依法依规完成全年各种招标采购，并结合学校工作实际，优化工作流程，提高工作效率。强化了固定资产管理，推进了资产管理规范化，初步完成全校固定资产的账物清查工作。</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hint="eastAsia" w:ascii="楷体" w:hAnsi="楷体" w:eastAsia="楷体" w:cs="楷体"/>
          <w:b/>
          <w:sz w:val="32"/>
        </w:rPr>
      </w:pPr>
      <w:r>
        <w:rPr>
          <w:rFonts w:hint="eastAsia" w:ascii="楷体" w:hAnsi="楷体" w:eastAsia="楷体" w:cs="楷体"/>
          <w:b/>
          <w:sz w:val="32"/>
        </w:rPr>
        <w:t>（六）其他工作</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left"/>
        <w:textAlignment w:val="auto"/>
        <w:rPr>
          <w:rFonts w:ascii="仿宋" w:hAnsi="仿宋" w:eastAsia="仿宋" w:cs="仿宋"/>
          <w:color w:val="000000"/>
          <w:sz w:val="32"/>
        </w:rPr>
      </w:pPr>
      <w:r>
        <w:rPr>
          <w:rFonts w:hint="eastAsia" w:ascii="仿宋" w:hAnsi="仿宋" w:eastAsia="仿宋"/>
          <w:b/>
          <w:bCs/>
          <w:sz w:val="32"/>
          <w:lang w:val="en-US" w:eastAsia="zh-CN"/>
        </w:rPr>
        <w:t>一是</w:t>
      </w:r>
      <w:r>
        <w:rPr>
          <w:rFonts w:hint="eastAsia" w:ascii="仿宋" w:hAnsi="仿宋" w:eastAsia="仿宋"/>
          <w:sz w:val="32"/>
        </w:rPr>
        <w:t>受教育部邀请，参加教育部高等职业学校专业教学标准审定会。</w:t>
      </w:r>
      <w:r>
        <w:rPr>
          <w:rFonts w:hint="eastAsia" w:ascii="仿宋" w:hAnsi="仿宋" w:eastAsia="仿宋"/>
          <w:b/>
          <w:bCs/>
          <w:sz w:val="32"/>
          <w:lang w:val="en-US" w:eastAsia="zh-CN"/>
        </w:rPr>
        <w:t>二是</w:t>
      </w:r>
      <w:r>
        <w:rPr>
          <w:rFonts w:hint="eastAsia" w:ascii="仿宋" w:hAnsi="仿宋" w:eastAsia="仿宋"/>
          <w:sz w:val="32"/>
        </w:rPr>
        <w:t>作为全国铁道行指委委员兼机车专业指导委员会主任委员，组织落实铁道行指委各项工作。</w:t>
      </w:r>
      <w:r>
        <w:rPr>
          <w:rFonts w:hint="eastAsia" w:ascii="仿宋" w:hAnsi="仿宋" w:eastAsia="仿宋"/>
          <w:b/>
          <w:bCs/>
          <w:sz w:val="32"/>
          <w:lang w:val="en-US" w:eastAsia="zh-CN"/>
        </w:rPr>
        <w:t>三是</w:t>
      </w:r>
      <w:r>
        <w:rPr>
          <w:rFonts w:hint="eastAsia" w:ascii="仿宋" w:hAnsi="仿宋" w:eastAsia="仿宋"/>
          <w:sz w:val="32"/>
        </w:rPr>
        <w:t>完成全国交通运输教指委、中国职教学会轨道交通专业委员会等有关社会工作。</w:t>
      </w:r>
      <w:r>
        <w:rPr>
          <w:rFonts w:hint="eastAsia" w:ascii="仿宋" w:hAnsi="仿宋" w:eastAsia="仿宋" w:cs="仿宋"/>
          <w:b/>
          <w:bCs/>
          <w:color w:val="000000"/>
          <w:sz w:val="32"/>
          <w:lang w:val="en-US" w:eastAsia="zh-CN"/>
        </w:rPr>
        <w:t>四是</w:t>
      </w:r>
      <w:r>
        <w:rPr>
          <w:rFonts w:hint="eastAsia" w:ascii="仿宋" w:hAnsi="仿宋" w:eastAsia="仿宋" w:cs="仿宋"/>
          <w:color w:val="000000"/>
          <w:sz w:val="32"/>
        </w:rPr>
        <w:t>主持完成河南省高新领域科技攻关计划“铁路客车轮—轴同心度自动检测仪的研究与开发”并通过结项鉴定。</w:t>
      </w:r>
      <w:r>
        <w:rPr>
          <w:rFonts w:hint="eastAsia" w:ascii="仿宋" w:hAnsi="仿宋" w:eastAsia="仿宋" w:cs="仿宋"/>
          <w:b/>
          <w:bCs/>
          <w:color w:val="000000"/>
          <w:sz w:val="32"/>
          <w:lang w:val="en-US" w:eastAsia="zh-CN"/>
        </w:rPr>
        <w:t>五是</w:t>
      </w:r>
      <w:r>
        <w:rPr>
          <w:rFonts w:hint="eastAsia" w:ascii="仿宋" w:hAnsi="仿宋" w:eastAsia="仿宋" w:cs="仿宋"/>
          <w:color w:val="000000"/>
          <w:sz w:val="32"/>
        </w:rPr>
        <w:t>年内发表论文1篇。</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黑体" w:hAnsi="黑体" w:eastAsia="黑体" w:cs="黑体"/>
          <w:b/>
          <w:sz w:val="32"/>
        </w:rPr>
      </w:pPr>
      <w:r>
        <w:rPr>
          <w:rFonts w:hint="eastAsia" w:ascii="黑体" w:hAnsi="黑体" w:eastAsia="黑体" w:cs="黑体"/>
          <w:b/>
          <w:sz w:val="32"/>
        </w:rPr>
        <w:t>三、以新时期的新要求，强化党风廉政责任，做好一岗双责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color w:val="000000"/>
          <w:sz w:val="32"/>
        </w:rPr>
      </w:pPr>
      <w:r>
        <w:rPr>
          <w:rFonts w:hint="eastAsia" w:ascii="仿宋" w:hAnsi="仿宋" w:eastAsia="仿宋" w:cs="仿宋"/>
          <w:color w:val="000000"/>
          <w:sz w:val="32"/>
        </w:rPr>
        <w:t>一年来，我通过认真学习《中国共产党问责条例》、《中国共产党廉洁自律准则》、《中国共产党纪律处分条例》等政策文件，结合“两学一做”专题教育活动，廉洁从政，廉洁用权，廉洁修身，廉洁齐家，严格执行党政领导干部党风廉政建设责任制的各项规定，增强了抵御各种腐朽思想侵蚀的免疫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color w:val="000000"/>
          <w:sz w:val="32"/>
        </w:rPr>
      </w:pPr>
      <w:r>
        <w:rPr>
          <w:rFonts w:hint="eastAsia" w:ascii="仿宋" w:hAnsi="仿宋" w:eastAsia="仿宋" w:cs="仿宋"/>
          <w:color w:val="000000"/>
          <w:sz w:val="32"/>
        </w:rPr>
        <w:t>一年来，本人认真履行承担的党风廉政建设岗位职责，积极落实中纪委《关于严格禁止利用职务上的便利谋取不正当利益的若干规定》，遵守四大纪律八项要求及省委廉洁从政十二条规定。严格遵守廉洁自律各项规定和党纪政纪以及党风廉政建设责任制的各项规定。我没有利用职权和职务上的影响谋取不正当利益；没有私自从事营利性活动；没有违反公共财物管理和使用的规定，假公济私、化公为私，没有在企业兼职或领过报酬；没有参与赌博和收受商业贿赂的行为；没有违反规定多占住房。按照规定报告个人有关事项，对职责范围内的责任工作做到亲自部署、过问、协调和督办，切实履行“一岗两责”。分管部门和领导没有发生违反廉洁自律规定和违纪违法的情况。通过党风廉政建设，作风持续改进。认真履行党风廉政建设主体责任，遵守党的政治纪律和政治规矩，积极推进惩治和预防腐败体系在分管部门和联系院系建设，开展廉政提醒，廉政教育，带头执行廉洁自律规定，主动接受监督。</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黑体" w:hAnsi="黑体" w:eastAsia="黑体" w:cs="黑体"/>
          <w:b/>
          <w:sz w:val="32"/>
        </w:rPr>
      </w:pPr>
      <w:r>
        <w:rPr>
          <w:rFonts w:hint="eastAsia" w:ascii="黑体" w:hAnsi="黑体" w:eastAsia="黑体" w:cs="黑体"/>
          <w:b/>
          <w:sz w:val="32"/>
        </w:rPr>
        <w:t>四、存在的不足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rPr>
      </w:pPr>
      <w:r>
        <w:rPr>
          <w:rFonts w:hint="eastAsia" w:ascii="仿宋" w:hAnsi="仿宋" w:eastAsia="仿宋" w:cs="仿宋"/>
          <w:color w:val="000000"/>
          <w:sz w:val="32"/>
        </w:rPr>
        <w:t>过去的一年，我虽然尽自己的努力做了一些有益的工作，但离组织的要求和广大教职工的期望尚有一定的差距，存在着一些不足，主要表现在：</w:t>
      </w:r>
      <w:r>
        <w:rPr>
          <w:rFonts w:hint="eastAsia" w:ascii="仿宋" w:hAnsi="仿宋" w:eastAsia="仿宋" w:cs="仿宋"/>
          <w:b/>
          <w:bCs/>
          <w:color w:val="000000"/>
          <w:sz w:val="32"/>
          <w:lang w:val="en-US" w:eastAsia="zh-CN"/>
        </w:rPr>
        <w:t>一是</w:t>
      </w:r>
      <w:r>
        <w:rPr>
          <w:rFonts w:hint="eastAsia" w:ascii="仿宋" w:hAnsi="仿宋" w:eastAsia="仿宋" w:cs="仿宋"/>
          <w:color w:val="000000"/>
          <w:sz w:val="32"/>
        </w:rPr>
        <w:t>单位和个人绩效考核管理办法还需要进一步优化。</w:t>
      </w:r>
      <w:r>
        <w:rPr>
          <w:rFonts w:hint="eastAsia" w:ascii="仿宋" w:hAnsi="仿宋" w:eastAsia="仿宋"/>
          <w:b/>
          <w:bCs/>
          <w:sz w:val="32"/>
          <w:lang w:val="en-US" w:eastAsia="zh-CN"/>
        </w:rPr>
        <w:t>二是</w:t>
      </w:r>
      <w:r>
        <w:rPr>
          <w:rFonts w:hint="eastAsia" w:ascii="仿宋" w:hAnsi="仿宋" w:eastAsia="仿宋"/>
          <w:sz w:val="32"/>
        </w:rPr>
        <w:t>谋划人事工作、科研工作不够，攻坚克难办法不多。</w:t>
      </w:r>
      <w:r>
        <w:rPr>
          <w:rFonts w:hint="eastAsia" w:ascii="仿宋" w:hAnsi="仿宋" w:eastAsia="仿宋"/>
          <w:b/>
          <w:bCs/>
          <w:sz w:val="32"/>
          <w:lang w:val="en-US" w:eastAsia="zh-CN"/>
        </w:rPr>
        <w:t>三是</w:t>
      </w:r>
      <w:r>
        <w:rPr>
          <w:rFonts w:hint="eastAsia" w:ascii="仿宋" w:hAnsi="仿宋" w:eastAsia="仿宋"/>
          <w:sz w:val="32"/>
        </w:rPr>
        <w:t>学习不够刻苦，没有系统的学习规划。</w:t>
      </w:r>
      <w:r>
        <w:rPr>
          <w:rFonts w:hint="eastAsia" w:ascii="仿宋" w:hAnsi="仿宋" w:eastAsia="仿宋"/>
          <w:b/>
          <w:bCs/>
          <w:sz w:val="32"/>
          <w:lang w:val="en-US" w:eastAsia="zh-CN"/>
        </w:rPr>
        <w:t>四是</w:t>
      </w:r>
      <w:r>
        <w:rPr>
          <w:rFonts w:hint="eastAsia" w:ascii="仿宋" w:hAnsi="仿宋" w:eastAsia="仿宋"/>
          <w:sz w:val="32"/>
        </w:rPr>
        <w:t>工作主动性不够。还存在工作急躁、方法简单的情况，自身修养还需进一步加强。</w:t>
      </w:r>
    </w:p>
    <w:p>
      <w:pPr>
        <w:spacing w:line="360" w:lineRule="auto"/>
        <w:rPr>
          <w:rFonts w:ascii="仿宋" w:hAnsi="仿宋" w:eastAsia="仿宋"/>
          <w:sz w:val="32"/>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96708"/>
      <w:docPartObj>
        <w:docPartGallery w:val="autotext"/>
      </w:docPartObj>
    </w:sdtPr>
    <w:sdtContent>
      <w:sdt>
        <w:sdtPr>
          <w:id w:val="171357283"/>
          <w:docPartObj>
            <w:docPartGallery w:val="autotext"/>
          </w:docPartObj>
        </w:sdtPr>
        <w:sdtContent>
          <w:p>
            <w:pPr>
              <w:pStyle w:val="3"/>
              <w:jc w:val="right"/>
            </w:pPr>
            <w:r>
              <w:rPr>
                <w:lang w:val="zh-CN"/>
              </w:rPr>
              <w:t xml:space="preserve"> </w:t>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7BDB"/>
    <w:rsid w:val="000060AB"/>
    <w:rsid w:val="000121B0"/>
    <w:rsid w:val="00014CEE"/>
    <w:rsid w:val="0007343A"/>
    <w:rsid w:val="000823BE"/>
    <w:rsid w:val="001604CD"/>
    <w:rsid w:val="00166709"/>
    <w:rsid w:val="00292E7B"/>
    <w:rsid w:val="002A3A27"/>
    <w:rsid w:val="0030521F"/>
    <w:rsid w:val="0033052C"/>
    <w:rsid w:val="004056CB"/>
    <w:rsid w:val="0048468A"/>
    <w:rsid w:val="004E6A87"/>
    <w:rsid w:val="00512592"/>
    <w:rsid w:val="005602CC"/>
    <w:rsid w:val="005946BF"/>
    <w:rsid w:val="005B65E1"/>
    <w:rsid w:val="005F5D40"/>
    <w:rsid w:val="00663906"/>
    <w:rsid w:val="00685397"/>
    <w:rsid w:val="006F0054"/>
    <w:rsid w:val="00731356"/>
    <w:rsid w:val="00751130"/>
    <w:rsid w:val="007B1D5F"/>
    <w:rsid w:val="007B78E7"/>
    <w:rsid w:val="007C5B28"/>
    <w:rsid w:val="008A534B"/>
    <w:rsid w:val="008B48A8"/>
    <w:rsid w:val="008D13F7"/>
    <w:rsid w:val="009C3F61"/>
    <w:rsid w:val="009E26AB"/>
    <w:rsid w:val="00A06056"/>
    <w:rsid w:val="00AC34C0"/>
    <w:rsid w:val="00B642AD"/>
    <w:rsid w:val="00BB59E3"/>
    <w:rsid w:val="00BF1734"/>
    <w:rsid w:val="00C66473"/>
    <w:rsid w:val="00CD07C9"/>
    <w:rsid w:val="00D05FEF"/>
    <w:rsid w:val="00ED7BDB"/>
    <w:rsid w:val="057A4B9B"/>
    <w:rsid w:val="208C4657"/>
    <w:rsid w:val="29EC4027"/>
    <w:rsid w:val="30C36F47"/>
    <w:rsid w:val="3CB91B40"/>
    <w:rsid w:val="52DB10B1"/>
    <w:rsid w:val="5A1B0F4E"/>
    <w:rsid w:val="65F202FF"/>
    <w:rsid w:val="693646D3"/>
    <w:rsid w:val="6986276F"/>
    <w:rsid w:val="7050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sz w:val="21"/>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6">
    <w:name w:val="Normal (Web)"/>
    <w:basedOn w:val="1"/>
    <w:unhideWhenUsed/>
    <w:qFormat/>
    <w:uiPriority w:val="99"/>
    <w:pPr>
      <w:spacing w:line="480" w:lineRule="auto"/>
      <w:jc w:val="left"/>
    </w:pPr>
    <w:rPr>
      <w:rFonts w:ascii="Calibri" w:hAnsi="Calibri" w:eastAsia="宋体"/>
      <w:kern w:val="0"/>
      <w:sz w:val="21"/>
      <w:szCs w:val="21"/>
    </w:rPr>
  </w:style>
  <w:style w:type="character" w:customStyle="1" w:styleId="9">
    <w:name w:val="纯文本 Char"/>
    <w:basedOn w:val="8"/>
    <w:link w:val="2"/>
    <w:uiPriority w:val="0"/>
    <w:rPr>
      <w:rFonts w:ascii="宋体" w:hAnsi="Courier New" w:eastAsia="宋体" w:cs="Times New Roman"/>
      <w:szCs w:val="20"/>
    </w:rPr>
  </w:style>
  <w:style w:type="character" w:customStyle="1" w:styleId="10">
    <w:name w:val="页脚 Char"/>
    <w:basedOn w:val="8"/>
    <w:link w:val="3"/>
    <w:qFormat/>
    <w:uiPriority w:val="99"/>
    <w:rPr>
      <w:rFonts w:ascii="Times New Roman" w:hAnsi="Times New Roman" w:eastAsia="仿宋_GB2312" w:cs="Times New Roman"/>
      <w:sz w:val="18"/>
      <w:szCs w:val="18"/>
    </w:rPr>
  </w:style>
  <w:style w:type="character" w:customStyle="1" w:styleId="11">
    <w:name w:val="HTML 预设格式 Char"/>
    <w:basedOn w:val="8"/>
    <w:link w:val="5"/>
    <w:qFormat/>
    <w:uiPriority w:val="0"/>
    <w:rPr>
      <w:rFonts w:ascii="宋体" w:hAnsi="宋体" w:eastAsia="宋体" w:cs="Times New Roman"/>
      <w:kern w:val="0"/>
      <w:sz w:val="24"/>
      <w:szCs w:val="24"/>
    </w:rPr>
  </w:style>
  <w:style w:type="character" w:customStyle="1" w:styleId="12">
    <w:name w:val="页眉 Char"/>
    <w:basedOn w:val="8"/>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82A18-8277-45BE-B2B4-61DE73F0AE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2930</Words>
  <Characters>2969</Characters>
  <Lines>21</Lines>
  <Paragraphs>6</Paragraphs>
  <TotalTime>0</TotalTime>
  <ScaleCrop>false</ScaleCrop>
  <LinksUpToDate>false</LinksUpToDate>
  <CharactersWithSpaces>2985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2019-03-25T06:45:00Z</dcterms:created>
  <dc:creator>lenovo</dc:creator>
  <cp:lastModifiedBy>莫衷一事</cp:lastModifiedBy>
  <dcterms:modified xsi:type="dcterms:W3CDTF">2019-03-31T02:43:23Z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