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1B6DFD" w14:textId="77777777" w:rsidR="00247DF6" w:rsidRDefault="00000000">
      <w:pPr>
        <w:jc w:val="center"/>
        <w:rPr>
          <w:rFonts w:hint="eastAsia"/>
          <w:lang w:eastAsia="zh-CN"/>
        </w:rPr>
      </w:pPr>
      <w:r>
        <w:rPr>
          <w:b/>
          <w:sz w:val="36"/>
          <w:lang w:eastAsia="zh-CN"/>
        </w:rPr>
        <w:t>询价清单及技术、服务要求</w:t>
      </w:r>
    </w:p>
    <w:p w14:paraId="455775ED" w14:textId="77777777" w:rsidR="00247DF6" w:rsidRDefault="00000000">
      <w:pPr>
        <w:spacing w:before="80" w:after="40"/>
        <w:rPr>
          <w:rFonts w:hint="eastAsia"/>
          <w:lang w:eastAsia="zh-CN"/>
        </w:rPr>
      </w:pPr>
      <w:r>
        <w:rPr>
          <w:b/>
          <w:sz w:val="28"/>
          <w:lang w:eastAsia="zh-CN"/>
        </w:rPr>
        <w:t>一、采购清单、技术参数及要求</w:t>
      </w:r>
    </w:p>
    <w:p w14:paraId="4753D7F8" w14:textId="77777777" w:rsidR="00247DF6" w:rsidRDefault="00000000">
      <w:pPr>
        <w:spacing w:after="60" w:line="360" w:lineRule="auto"/>
        <w:ind w:firstLine="420"/>
        <w:rPr>
          <w:rFonts w:hint="eastAsia"/>
          <w:lang w:eastAsia="zh-CN"/>
        </w:rPr>
      </w:pPr>
      <w:r>
        <w:rPr>
          <w:lang w:eastAsia="zh-CN"/>
        </w:rPr>
        <w:t>本项目预算控制价为捌万陆仟元整（￥860</w:t>
      </w:r>
      <w:r>
        <w:rPr>
          <w:rFonts w:hint="eastAsia"/>
          <w:lang w:eastAsia="zh-CN"/>
        </w:rPr>
        <w:t>00</w:t>
      </w:r>
      <w:r>
        <w:rPr>
          <w:lang w:eastAsia="zh-CN"/>
        </w:rPr>
        <w:t>），为国产项目，采购内容按套计量。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0"/>
        <w:gridCol w:w="1550"/>
        <w:gridCol w:w="6087"/>
        <w:gridCol w:w="625"/>
        <w:gridCol w:w="783"/>
      </w:tblGrid>
      <w:tr w:rsidR="00247DF6" w14:paraId="244CFF52" w14:textId="77777777">
        <w:trPr>
          <w:tblHeader/>
        </w:trPr>
        <w:tc>
          <w:tcPr>
            <w:tcW w:w="700" w:type="dxa"/>
            <w:vAlign w:val="center"/>
          </w:tcPr>
          <w:p w14:paraId="76911AE2" w14:textId="77777777" w:rsidR="00247DF6" w:rsidRDefault="00000000">
            <w:pPr>
              <w:spacing w:after="0" w:line="252" w:lineRule="auto"/>
              <w:jc w:val="center"/>
              <w:rPr>
                <w:rFonts w:hint="eastAsia"/>
                <w:sz w:val="22"/>
              </w:rPr>
            </w:pPr>
            <w:r>
              <w:rPr>
                <w:b/>
                <w:sz w:val="22"/>
              </w:rPr>
              <w:t>序号</w:t>
            </w:r>
          </w:p>
        </w:tc>
        <w:tc>
          <w:tcPr>
            <w:tcW w:w="1550" w:type="dxa"/>
            <w:vAlign w:val="center"/>
          </w:tcPr>
          <w:p w14:paraId="37C14F7B" w14:textId="77777777" w:rsidR="00247DF6" w:rsidRDefault="00000000">
            <w:pPr>
              <w:spacing w:after="0" w:line="252" w:lineRule="auto"/>
              <w:jc w:val="center"/>
              <w:rPr>
                <w:rFonts w:hint="eastAsia"/>
                <w:sz w:val="22"/>
              </w:rPr>
            </w:pPr>
            <w:r>
              <w:rPr>
                <w:b/>
                <w:sz w:val="22"/>
              </w:rPr>
              <w:t>名称</w:t>
            </w:r>
          </w:p>
        </w:tc>
        <w:tc>
          <w:tcPr>
            <w:tcW w:w="6087" w:type="dxa"/>
            <w:vAlign w:val="center"/>
          </w:tcPr>
          <w:p w14:paraId="0E12F36F" w14:textId="77777777" w:rsidR="00247DF6" w:rsidRDefault="00000000">
            <w:pPr>
              <w:spacing w:after="0" w:line="252" w:lineRule="auto"/>
              <w:jc w:val="center"/>
              <w:rPr>
                <w:rFonts w:hint="eastAsia"/>
                <w:sz w:val="22"/>
              </w:rPr>
            </w:pPr>
            <w:r>
              <w:rPr>
                <w:b/>
                <w:sz w:val="22"/>
              </w:rPr>
              <w:t>规格型号</w:t>
            </w:r>
          </w:p>
        </w:tc>
        <w:tc>
          <w:tcPr>
            <w:tcW w:w="625" w:type="dxa"/>
            <w:vAlign w:val="center"/>
          </w:tcPr>
          <w:p w14:paraId="0811A353" w14:textId="77777777" w:rsidR="00247DF6" w:rsidRDefault="00000000">
            <w:pPr>
              <w:spacing w:after="0" w:line="252" w:lineRule="auto"/>
              <w:jc w:val="center"/>
              <w:rPr>
                <w:rFonts w:hint="eastAsia"/>
                <w:sz w:val="22"/>
              </w:rPr>
            </w:pPr>
            <w:r>
              <w:rPr>
                <w:b/>
                <w:sz w:val="22"/>
              </w:rPr>
              <w:t>数量</w:t>
            </w:r>
          </w:p>
        </w:tc>
        <w:tc>
          <w:tcPr>
            <w:tcW w:w="783" w:type="dxa"/>
            <w:vAlign w:val="center"/>
          </w:tcPr>
          <w:p w14:paraId="27B34AE5" w14:textId="77777777" w:rsidR="00247DF6" w:rsidRDefault="00000000">
            <w:pPr>
              <w:spacing w:after="0" w:line="252" w:lineRule="auto"/>
              <w:jc w:val="center"/>
              <w:rPr>
                <w:rFonts w:hint="eastAsia"/>
                <w:sz w:val="22"/>
              </w:rPr>
            </w:pPr>
            <w:r>
              <w:rPr>
                <w:b/>
                <w:sz w:val="22"/>
              </w:rPr>
              <w:t>单位</w:t>
            </w:r>
          </w:p>
        </w:tc>
      </w:tr>
      <w:tr w:rsidR="00247DF6" w14:paraId="3F15FA01" w14:textId="77777777">
        <w:tc>
          <w:tcPr>
            <w:tcW w:w="700" w:type="dxa"/>
            <w:vAlign w:val="center"/>
          </w:tcPr>
          <w:p w14:paraId="38EBB53F" w14:textId="77777777" w:rsidR="00247DF6" w:rsidRDefault="00000000">
            <w:pPr>
              <w:spacing w:after="0" w:line="252" w:lineRule="auto"/>
              <w:jc w:val="center"/>
              <w:rPr>
                <w:rFonts w:hint="eastAsia"/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550" w:type="dxa"/>
            <w:vAlign w:val="center"/>
          </w:tcPr>
          <w:p w14:paraId="4594FE2A" w14:textId="77777777" w:rsidR="00247DF6" w:rsidRDefault="00000000">
            <w:pPr>
              <w:spacing w:after="0" w:line="252" w:lineRule="auto"/>
              <w:jc w:val="center"/>
              <w:rPr>
                <w:rFonts w:hint="eastAsia"/>
                <w:sz w:val="22"/>
              </w:rPr>
            </w:pPr>
            <w:r>
              <w:rPr>
                <w:sz w:val="22"/>
              </w:rPr>
              <w:t>前端页面开发</w:t>
            </w:r>
          </w:p>
        </w:tc>
        <w:tc>
          <w:tcPr>
            <w:tcW w:w="6087" w:type="dxa"/>
            <w:vAlign w:val="center"/>
          </w:tcPr>
          <w:p w14:paraId="7FE767A6" w14:textId="77777777" w:rsidR="00247DF6" w:rsidRDefault="00000000">
            <w:pPr>
              <w:numPr>
                <w:ilvl w:val="0"/>
                <w:numId w:val="7"/>
              </w:numPr>
              <w:spacing w:after="0" w:line="252" w:lineRule="auto"/>
              <w:rPr>
                <w:rFonts w:hint="eastAsia"/>
                <w:sz w:val="22"/>
                <w:lang w:eastAsia="zh-CN"/>
              </w:rPr>
            </w:pPr>
            <w:r>
              <w:rPr>
                <w:sz w:val="22"/>
                <w:lang w:eastAsia="zh-CN"/>
              </w:rPr>
              <w:t>围绕高速铁路综合维修技术专业群数智思政育人主题，完成首页、栏目页、列表页、图文详情页和视频详情页的PC端及手机端页面设计与开发。</w:t>
            </w:r>
          </w:p>
          <w:p w14:paraId="6B8035B3" w14:textId="65A63A56" w:rsidR="00247DF6" w:rsidRDefault="00000000">
            <w:pPr>
              <w:numPr>
                <w:ilvl w:val="0"/>
                <w:numId w:val="7"/>
              </w:numPr>
              <w:spacing w:after="0" w:line="252" w:lineRule="auto"/>
              <w:rPr>
                <w:rFonts w:hint="eastAsia"/>
                <w:sz w:val="22"/>
              </w:rPr>
            </w:pPr>
            <w:r>
              <w:rPr>
                <w:sz w:val="22"/>
              </w:rPr>
              <w:t>并兼容360、Chrome、Edge、Firefox</w:t>
            </w:r>
            <w:r>
              <w:rPr>
                <w:rFonts w:hint="eastAsia"/>
                <w:sz w:val="22"/>
                <w:lang w:eastAsia="zh-CN"/>
              </w:rPr>
              <w:t>主流浏览器</w:t>
            </w:r>
            <w:r>
              <w:rPr>
                <w:sz w:val="22"/>
              </w:rPr>
              <w:t>及鸿蒙、Android、iOS等终端</w:t>
            </w:r>
            <w:r w:rsidR="006842DF">
              <w:rPr>
                <w:rFonts w:hint="eastAsia"/>
                <w:sz w:val="22"/>
                <w:lang w:eastAsia="zh-CN"/>
              </w:rPr>
              <w:t>。</w:t>
            </w:r>
          </w:p>
        </w:tc>
        <w:tc>
          <w:tcPr>
            <w:tcW w:w="625" w:type="dxa"/>
            <w:vAlign w:val="center"/>
          </w:tcPr>
          <w:p w14:paraId="30991189" w14:textId="77777777" w:rsidR="00247DF6" w:rsidRDefault="00000000">
            <w:pPr>
              <w:spacing w:after="0" w:line="252" w:lineRule="auto"/>
              <w:jc w:val="center"/>
              <w:rPr>
                <w:rFonts w:hint="eastAsia"/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83" w:type="dxa"/>
            <w:vAlign w:val="center"/>
          </w:tcPr>
          <w:p w14:paraId="7B4271D5" w14:textId="77777777" w:rsidR="00247DF6" w:rsidRDefault="00000000">
            <w:pPr>
              <w:spacing w:after="0" w:line="252" w:lineRule="auto"/>
              <w:jc w:val="center"/>
              <w:rPr>
                <w:rFonts w:hint="eastAsia"/>
                <w:sz w:val="22"/>
              </w:rPr>
            </w:pPr>
            <w:r>
              <w:rPr>
                <w:sz w:val="22"/>
              </w:rPr>
              <w:t>套</w:t>
            </w:r>
          </w:p>
        </w:tc>
      </w:tr>
      <w:tr w:rsidR="00247DF6" w14:paraId="43B1278B" w14:textId="77777777">
        <w:tc>
          <w:tcPr>
            <w:tcW w:w="700" w:type="dxa"/>
            <w:vAlign w:val="center"/>
          </w:tcPr>
          <w:p w14:paraId="4924DB7E" w14:textId="77777777" w:rsidR="00247DF6" w:rsidRDefault="00000000">
            <w:pPr>
              <w:spacing w:after="0" w:line="252" w:lineRule="auto"/>
              <w:jc w:val="center"/>
              <w:rPr>
                <w:rFonts w:hint="eastAsia"/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550" w:type="dxa"/>
            <w:vAlign w:val="center"/>
          </w:tcPr>
          <w:p w14:paraId="26055687" w14:textId="77777777" w:rsidR="00247DF6" w:rsidRDefault="00000000">
            <w:pPr>
              <w:spacing w:after="0" w:line="252" w:lineRule="auto"/>
              <w:jc w:val="center"/>
              <w:rPr>
                <w:rFonts w:hint="eastAsia"/>
                <w:sz w:val="22"/>
              </w:rPr>
            </w:pPr>
            <w:r>
              <w:rPr>
                <w:sz w:val="22"/>
              </w:rPr>
              <w:t>视频制作</w:t>
            </w:r>
          </w:p>
        </w:tc>
        <w:tc>
          <w:tcPr>
            <w:tcW w:w="6087" w:type="dxa"/>
            <w:vAlign w:val="center"/>
          </w:tcPr>
          <w:p w14:paraId="35D54625" w14:textId="1781BFA0" w:rsidR="00247DF6" w:rsidRDefault="00000000">
            <w:pPr>
              <w:spacing w:after="0" w:line="252" w:lineRule="auto"/>
              <w:rPr>
                <w:rFonts w:hint="eastAsia"/>
                <w:sz w:val="22"/>
                <w:lang w:eastAsia="zh-CN"/>
              </w:rPr>
            </w:pPr>
            <w:r>
              <w:rPr>
                <w:sz w:val="22"/>
                <w:lang w:eastAsia="zh-CN"/>
              </w:rPr>
              <w:t>围绕高铁行业精神、工匠精神和思政育人主题制作平台视频素材，完成脚本整理、画面剪辑、片头片尾、字幕、配乐和格式输出</w:t>
            </w:r>
            <w:r w:rsidR="006842DF">
              <w:rPr>
                <w:rFonts w:hint="eastAsia"/>
                <w:sz w:val="22"/>
                <w:lang w:eastAsia="zh-CN"/>
              </w:rPr>
              <w:t>。</w:t>
            </w:r>
          </w:p>
        </w:tc>
        <w:tc>
          <w:tcPr>
            <w:tcW w:w="625" w:type="dxa"/>
            <w:vAlign w:val="center"/>
          </w:tcPr>
          <w:p w14:paraId="51F0CFC2" w14:textId="77777777" w:rsidR="00247DF6" w:rsidRDefault="00000000">
            <w:pPr>
              <w:spacing w:after="0" w:line="252" w:lineRule="auto"/>
              <w:jc w:val="center"/>
              <w:rPr>
                <w:rFonts w:hint="eastAsia"/>
                <w:sz w:val="22"/>
                <w:lang w:eastAsia="zh-CN"/>
              </w:rPr>
            </w:pPr>
            <w:r>
              <w:rPr>
                <w:rFonts w:hint="eastAsia"/>
                <w:sz w:val="22"/>
                <w:lang w:eastAsia="zh-CN"/>
              </w:rPr>
              <w:t>7</w:t>
            </w:r>
          </w:p>
        </w:tc>
        <w:tc>
          <w:tcPr>
            <w:tcW w:w="783" w:type="dxa"/>
            <w:vAlign w:val="center"/>
          </w:tcPr>
          <w:p w14:paraId="1E5F28E9" w14:textId="77777777" w:rsidR="00247DF6" w:rsidRDefault="00000000">
            <w:pPr>
              <w:spacing w:after="0" w:line="252" w:lineRule="auto"/>
              <w:jc w:val="center"/>
              <w:rPr>
                <w:rFonts w:hint="eastAsia"/>
                <w:sz w:val="22"/>
              </w:rPr>
            </w:pPr>
            <w:r>
              <w:rPr>
                <w:sz w:val="22"/>
              </w:rPr>
              <w:t>套</w:t>
            </w:r>
          </w:p>
        </w:tc>
      </w:tr>
      <w:tr w:rsidR="00247DF6" w14:paraId="3AAF4026" w14:textId="77777777">
        <w:tc>
          <w:tcPr>
            <w:tcW w:w="700" w:type="dxa"/>
            <w:vAlign w:val="center"/>
          </w:tcPr>
          <w:p w14:paraId="7E46E279" w14:textId="77777777" w:rsidR="00247DF6" w:rsidRDefault="00000000">
            <w:pPr>
              <w:spacing w:after="0" w:line="252" w:lineRule="auto"/>
              <w:jc w:val="center"/>
              <w:rPr>
                <w:rFonts w:hint="eastAsia"/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550" w:type="dxa"/>
            <w:vAlign w:val="center"/>
          </w:tcPr>
          <w:p w14:paraId="006B3A24" w14:textId="77777777" w:rsidR="00247DF6" w:rsidRDefault="00000000">
            <w:pPr>
              <w:spacing w:after="0" w:line="252" w:lineRule="auto"/>
              <w:jc w:val="center"/>
              <w:rPr>
                <w:rFonts w:hint="eastAsia"/>
                <w:sz w:val="22"/>
              </w:rPr>
            </w:pPr>
            <w:r>
              <w:rPr>
                <w:sz w:val="22"/>
              </w:rPr>
              <w:t>图文素材</w:t>
            </w:r>
          </w:p>
        </w:tc>
        <w:tc>
          <w:tcPr>
            <w:tcW w:w="6087" w:type="dxa"/>
            <w:vAlign w:val="center"/>
          </w:tcPr>
          <w:p w14:paraId="2CA2260F" w14:textId="77777777" w:rsidR="00247DF6" w:rsidRDefault="00000000">
            <w:pPr>
              <w:spacing w:after="0" w:line="252" w:lineRule="auto"/>
              <w:rPr>
                <w:rFonts w:hint="eastAsia"/>
                <w:sz w:val="22"/>
                <w:lang w:eastAsia="zh-CN"/>
              </w:rPr>
            </w:pPr>
            <w:r>
              <w:rPr>
                <w:rFonts w:hint="eastAsia"/>
                <w:sz w:val="22"/>
                <w:lang w:eastAsia="zh-CN"/>
              </w:rPr>
              <w:t>包含网站banner图制作，发文内容资源图片制作及处理。</w:t>
            </w:r>
          </w:p>
          <w:p w14:paraId="639AE304" w14:textId="67A12547" w:rsidR="00247DF6" w:rsidRDefault="00000000">
            <w:pPr>
              <w:spacing w:after="0" w:line="252" w:lineRule="auto"/>
              <w:rPr>
                <w:rFonts w:hint="eastAsia"/>
                <w:sz w:val="22"/>
                <w:lang w:eastAsia="zh-CN"/>
              </w:rPr>
            </w:pPr>
            <w:r>
              <w:rPr>
                <w:rFonts w:hint="eastAsia"/>
                <w:sz w:val="22"/>
                <w:lang w:eastAsia="zh-CN"/>
              </w:rPr>
              <w:t>Banner图设计不少于10张</w:t>
            </w:r>
            <w:r w:rsidR="006842DF">
              <w:rPr>
                <w:rFonts w:hint="eastAsia"/>
                <w:sz w:val="22"/>
                <w:lang w:eastAsia="zh-CN"/>
              </w:rPr>
              <w:t>。</w:t>
            </w:r>
          </w:p>
          <w:p w14:paraId="4804066D" w14:textId="2C2011ED" w:rsidR="00247DF6" w:rsidRDefault="00000000">
            <w:pPr>
              <w:spacing w:after="0" w:line="252" w:lineRule="auto"/>
              <w:rPr>
                <w:rFonts w:hint="eastAsia"/>
                <w:sz w:val="22"/>
                <w:lang w:eastAsia="zh-CN"/>
              </w:rPr>
            </w:pPr>
            <w:r>
              <w:rPr>
                <w:rFonts w:hint="eastAsia"/>
                <w:sz w:val="22"/>
                <w:lang w:eastAsia="zh-CN"/>
              </w:rPr>
              <w:t>发文配图设计及处理不少于50张</w:t>
            </w:r>
            <w:r w:rsidR="006842DF">
              <w:rPr>
                <w:rFonts w:hint="eastAsia"/>
                <w:sz w:val="22"/>
                <w:lang w:eastAsia="zh-CN"/>
              </w:rPr>
              <w:t>。</w:t>
            </w:r>
          </w:p>
        </w:tc>
        <w:tc>
          <w:tcPr>
            <w:tcW w:w="625" w:type="dxa"/>
            <w:vAlign w:val="center"/>
          </w:tcPr>
          <w:p w14:paraId="5D777064" w14:textId="77777777" w:rsidR="00247DF6" w:rsidRDefault="00000000">
            <w:pPr>
              <w:spacing w:after="0" w:line="252" w:lineRule="auto"/>
              <w:jc w:val="center"/>
              <w:rPr>
                <w:rFonts w:hint="eastAsia"/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83" w:type="dxa"/>
            <w:vAlign w:val="center"/>
          </w:tcPr>
          <w:p w14:paraId="4A1FA2A4" w14:textId="77777777" w:rsidR="00247DF6" w:rsidRDefault="00000000">
            <w:pPr>
              <w:spacing w:after="0" w:line="252" w:lineRule="auto"/>
              <w:jc w:val="center"/>
              <w:rPr>
                <w:rFonts w:hint="eastAsia"/>
                <w:sz w:val="22"/>
              </w:rPr>
            </w:pPr>
            <w:r>
              <w:rPr>
                <w:sz w:val="22"/>
              </w:rPr>
              <w:t>套</w:t>
            </w:r>
          </w:p>
        </w:tc>
      </w:tr>
    </w:tbl>
    <w:p w14:paraId="703CD216" w14:textId="77777777" w:rsidR="00247DF6" w:rsidRDefault="00000000">
      <w:pPr>
        <w:spacing w:before="80" w:after="40"/>
        <w:rPr>
          <w:rFonts w:hint="eastAsia"/>
        </w:rPr>
      </w:pPr>
      <w:r>
        <w:rPr>
          <w:b/>
          <w:sz w:val="28"/>
        </w:rPr>
        <w:t>二、其他技术服务要求</w:t>
      </w:r>
    </w:p>
    <w:p w14:paraId="68547F7D" w14:textId="77777777" w:rsidR="00247DF6" w:rsidRDefault="00000000">
      <w:pPr>
        <w:spacing w:before="80" w:after="40"/>
        <w:rPr>
          <w:rFonts w:hint="eastAsia"/>
          <w:bCs/>
        </w:rPr>
      </w:pPr>
      <w:r>
        <w:rPr>
          <w:bCs/>
        </w:rPr>
        <w:t>1.平台部署与配置</w:t>
      </w:r>
    </w:p>
    <w:p w14:paraId="0CABD506" w14:textId="77777777" w:rsidR="00247DF6" w:rsidRDefault="00000000">
      <w:pPr>
        <w:spacing w:after="60" w:line="360" w:lineRule="auto"/>
        <w:ind w:firstLine="420"/>
        <w:rPr>
          <w:rFonts w:hint="eastAsia"/>
          <w:lang w:eastAsia="zh-CN"/>
        </w:rPr>
      </w:pPr>
      <w:r>
        <w:rPr>
          <w:lang w:eastAsia="zh-CN"/>
        </w:rPr>
        <w:t>乙方必须向采购人提供本项目平台的安装部署、参数配置、上线配合和必要联调服务，完成约定范围内页面、并配合采购人完成平台试运行。</w:t>
      </w:r>
    </w:p>
    <w:p w14:paraId="37180F43" w14:textId="77777777" w:rsidR="00247DF6" w:rsidRDefault="00000000">
      <w:pPr>
        <w:spacing w:before="80" w:after="40"/>
        <w:rPr>
          <w:rFonts w:hint="eastAsia"/>
          <w:bCs/>
          <w:lang w:eastAsia="zh-CN"/>
        </w:rPr>
      </w:pPr>
      <w:r>
        <w:rPr>
          <w:bCs/>
          <w:lang w:eastAsia="zh-CN"/>
        </w:rPr>
        <w:t>2.测试和验收</w:t>
      </w:r>
    </w:p>
    <w:p w14:paraId="310E4D24" w14:textId="77777777" w:rsidR="00247DF6" w:rsidRDefault="00000000">
      <w:pPr>
        <w:spacing w:after="60" w:line="360" w:lineRule="auto"/>
        <w:ind w:firstLine="420"/>
        <w:rPr>
          <w:rFonts w:hint="eastAsia"/>
          <w:lang w:eastAsia="zh-CN"/>
        </w:rPr>
      </w:pPr>
      <w:r>
        <w:rPr>
          <w:lang w:eastAsia="zh-CN"/>
        </w:rPr>
        <w:t>平台建设完成后，乙方应根据提交的测试方案和验收实施办法，自行组织人员开展PC端、手机端、浏览器兼容、响应式布局、页面跳转、内容展示和后台功能测试；发现问题后完成整改和复测，并在采购人确认后办理验收。</w:t>
      </w:r>
    </w:p>
    <w:p w14:paraId="0CB222B7" w14:textId="77777777" w:rsidR="00247DF6" w:rsidRDefault="00000000">
      <w:pPr>
        <w:spacing w:before="80" w:after="40"/>
        <w:rPr>
          <w:rFonts w:hint="eastAsia"/>
          <w:bCs/>
          <w:lang w:eastAsia="zh-CN"/>
        </w:rPr>
      </w:pPr>
      <w:r>
        <w:rPr>
          <w:bCs/>
          <w:lang w:eastAsia="zh-CN"/>
        </w:rPr>
        <w:t>3.培训与文档交付</w:t>
      </w:r>
    </w:p>
    <w:p w14:paraId="28EA88A5" w14:textId="77777777" w:rsidR="00247DF6" w:rsidRDefault="00000000">
      <w:pPr>
        <w:spacing w:after="60" w:line="360" w:lineRule="auto"/>
        <w:ind w:firstLine="420"/>
        <w:rPr>
          <w:rFonts w:hint="eastAsia"/>
          <w:lang w:eastAsia="zh-CN"/>
        </w:rPr>
      </w:pPr>
      <w:r>
        <w:rPr>
          <w:lang w:eastAsia="zh-CN"/>
        </w:rPr>
        <w:t>乙方应提供管理员使用培训、操作说明和必要的项目交付文档，包括页面清单、设计或交付说明、测试记录、部署信息和验收所需材料。</w:t>
      </w:r>
    </w:p>
    <w:p w14:paraId="4888E454" w14:textId="77777777" w:rsidR="00247DF6" w:rsidRDefault="00000000">
      <w:pPr>
        <w:spacing w:before="80" w:after="40"/>
        <w:rPr>
          <w:rFonts w:hint="eastAsia"/>
          <w:bCs/>
          <w:lang w:eastAsia="zh-CN"/>
        </w:rPr>
      </w:pPr>
      <w:r>
        <w:rPr>
          <w:bCs/>
          <w:lang w:eastAsia="zh-CN"/>
        </w:rPr>
        <w:t>4.售后服务要求</w:t>
      </w:r>
    </w:p>
    <w:p w14:paraId="46AC41CF" w14:textId="77777777" w:rsidR="00247DF6" w:rsidRDefault="00000000">
      <w:pPr>
        <w:spacing w:after="60" w:line="360" w:lineRule="auto"/>
        <w:ind w:firstLine="420"/>
        <w:rPr>
          <w:rFonts w:hint="eastAsia"/>
          <w:lang w:eastAsia="zh-CN"/>
        </w:rPr>
      </w:pPr>
      <w:r>
        <w:rPr>
          <w:lang w:eastAsia="zh-CN"/>
        </w:rPr>
        <w:t>1）自项目验收合格之日起，提供</w:t>
      </w:r>
      <w:r>
        <w:rPr>
          <w:rFonts w:hint="eastAsia"/>
          <w:lang w:eastAsia="zh-CN"/>
        </w:rPr>
        <w:t>1</w:t>
      </w:r>
      <w:r>
        <w:rPr>
          <w:lang w:eastAsia="zh-CN"/>
        </w:rPr>
        <w:t>年免费技术支持。</w:t>
      </w:r>
    </w:p>
    <w:p w14:paraId="59656D20" w14:textId="77777777" w:rsidR="00247DF6" w:rsidRDefault="00000000">
      <w:pPr>
        <w:spacing w:after="60" w:line="360" w:lineRule="auto"/>
        <w:ind w:firstLine="420"/>
        <w:rPr>
          <w:rFonts w:hint="eastAsia"/>
          <w:lang w:eastAsia="zh-CN"/>
        </w:rPr>
      </w:pPr>
      <w:r>
        <w:rPr>
          <w:lang w:eastAsia="zh-CN"/>
        </w:rPr>
        <w:t>2）售后期内提供故障排查、缺陷修复、运行咨询和约定范围内的配置调整。</w:t>
      </w:r>
    </w:p>
    <w:p w14:paraId="2318570B" w14:textId="77777777" w:rsidR="00247DF6" w:rsidRDefault="00000000">
      <w:pPr>
        <w:spacing w:after="60" w:line="360" w:lineRule="auto"/>
        <w:ind w:firstLine="420"/>
        <w:rPr>
          <w:rFonts w:hint="eastAsia"/>
          <w:lang w:eastAsia="zh-CN"/>
        </w:rPr>
      </w:pPr>
      <w:r>
        <w:rPr>
          <w:lang w:eastAsia="zh-CN"/>
        </w:rPr>
        <w:t>3）接到故障通知后，2小时内响应；远程无法解决时，12小时内到达现场；一般故障24小时内处理，无法及时修复时提供应急措施，以保障平台正常运行。</w:t>
      </w:r>
    </w:p>
    <w:sectPr w:rsidR="00247DF6">
      <w:pgSz w:w="12240" w:h="15840"/>
      <w:pgMar w:top="1247" w:right="1247" w:bottom="1247" w:left="124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150D09" w14:textId="77777777" w:rsidR="00A62E78" w:rsidRDefault="00A62E78">
      <w:pPr>
        <w:spacing w:line="240" w:lineRule="auto"/>
        <w:rPr>
          <w:rFonts w:hint="eastAsia"/>
        </w:rPr>
      </w:pPr>
      <w:r>
        <w:separator/>
      </w:r>
    </w:p>
  </w:endnote>
  <w:endnote w:type="continuationSeparator" w:id="0">
    <w:p w14:paraId="4F72D9C4" w14:textId="77777777" w:rsidR="00A62E78" w:rsidRDefault="00A62E78">
      <w:pPr>
        <w:spacing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default"/>
    <w:sig w:usb0="00000007" w:usb1="00000000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6B3450" w14:textId="77777777" w:rsidR="00A62E78" w:rsidRDefault="00A62E78">
      <w:pPr>
        <w:spacing w:after="0"/>
        <w:rPr>
          <w:rFonts w:hint="eastAsia"/>
        </w:rPr>
      </w:pPr>
      <w:r>
        <w:separator/>
      </w:r>
    </w:p>
  </w:footnote>
  <w:footnote w:type="continuationSeparator" w:id="0">
    <w:p w14:paraId="2659FEAD" w14:textId="77777777" w:rsidR="00A62E78" w:rsidRDefault="00A62E78">
      <w:pPr>
        <w:spacing w:after="0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9D57106"/>
    <w:multiLevelType w:val="singleLevel"/>
    <w:tmpl w:val="99D57106"/>
    <w:lvl w:ilvl="0">
      <w:start w:val="1"/>
      <w:numFmt w:val="decimal"/>
      <w:suff w:val="nothing"/>
      <w:lvlText w:val="%1、"/>
      <w:lvlJc w:val="left"/>
    </w:lvl>
  </w:abstractNum>
  <w:abstractNum w:abstractNumId="1" w15:restartNumberingAfterBreak="0">
    <w:nsid w:val="FFFFFF7E"/>
    <w:multiLevelType w:val="singleLevel"/>
    <w:tmpl w:val="FFFFFF7E"/>
    <w:lvl w:ilvl="0">
      <w:start w:val="1"/>
      <w:numFmt w:val="decimal"/>
      <w:pStyle w:val="3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2" w15:restartNumberingAfterBreak="0">
    <w:nsid w:val="FFFFFF7F"/>
    <w:multiLevelType w:val="singleLevel"/>
    <w:tmpl w:val="FFFFFF7F"/>
    <w:lvl w:ilvl="0">
      <w:start w:val="1"/>
      <w:numFmt w:val="decimal"/>
      <w:pStyle w:val="2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3" w15:restartNumberingAfterBreak="0">
    <w:nsid w:val="FFFFFF82"/>
    <w:multiLevelType w:val="singleLevel"/>
    <w:tmpl w:val="FFFFFF82"/>
    <w:lvl w:ilvl="0">
      <w:start w:val="1"/>
      <w:numFmt w:val="bullet"/>
      <w:pStyle w:val="30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</w:abstractNum>
  <w:abstractNum w:abstractNumId="4" w15:restartNumberingAfterBreak="0">
    <w:nsid w:val="FFFFFF83"/>
    <w:multiLevelType w:val="singleLevel"/>
    <w:tmpl w:val="FFFFFF83"/>
    <w:lvl w:ilvl="0">
      <w:start w:val="1"/>
      <w:numFmt w:val="bullet"/>
      <w:pStyle w:val="20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</w:abstractNum>
  <w:abstractNum w:abstractNumId="5" w15:restartNumberingAfterBreak="0">
    <w:nsid w:val="FFFFFF88"/>
    <w:multiLevelType w:val="singleLevel"/>
    <w:tmpl w:val="FFFFFF88"/>
    <w:lvl w:ilvl="0">
      <w:start w:val="1"/>
      <w:numFmt w:val="decimal"/>
      <w:pStyle w:val="a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6" w15:restartNumberingAfterBreak="0">
    <w:nsid w:val="FFFFFF89"/>
    <w:multiLevelType w:val="singleLevel"/>
    <w:tmpl w:val="FFFFFF89"/>
    <w:lvl w:ilvl="0">
      <w:start w:val="1"/>
      <w:numFmt w:val="bullet"/>
      <w:pStyle w:val="a0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num w:numId="1" w16cid:durableId="1557010999">
    <w:abstractNumId w:val="2"/>
  </w:num>
  <w:num w:numId="2" w16cid:durableId="1007370266">
    <w:abstractNumId w:val="5"/>
  </w:num>
  <w:num w:numId="3" w16cid:durableId="532963320">
    <w:abstractNumId w:val="6"/>
  </w:num>
  <w:num w:numId="4" w16cid:durableId="678892546">
    <w:abstractNumId w:val="3"/>
  </w:num>
  <w:num w:numId="5" w16cid:durableId="1482040219">
    <w:abstractNumId w:val="1"/>
  </w:num>
  <w:num w:numId="6" w16cid:durableId="1822766398">
    <w:abstractNumId w:val="4"/>
  </w:num>
  <w:num w:numId="7" w16cid:durableId="9532436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47DF6"/>
    <w:rsid w:val="0029639D"/>
    <w:rsid w:val="00326F90"/>
    <w:rsid w:val="00360E24"/>
    <w:rsid w:val="006842DF"/>
    <w:rsid w:val="00A62E78"/>
    <w:rsid w:val="00AA1D8D"/>
    <w:rsid w:val="00B47730"/>
    <w:rsid w:val="00CB0664"/>
    <w:rsid w:val="00D27064"/>
    <w:rsid w:val="00FC693F"/>
    <w:rsid w:val="03404493"/>
    <w:rsid w:val="058F1702"/>
    <w:rsid w:val="060043AE"/>
    <w:rsid w:val="075D0324"/>
    <w:rsid w:val="0FCE72CB"/>
    <w:rsid w:val="10352EA6"/>
    <w:rsid w:val="12CD73C6"/>
    <w:rsid w:val="12EF1A32"/>
    <w:rsid w:val="13F53FEC"/>
    <w:rsid w:val="146B6E96"/>
    <w:rsid w:val="14A625C4"/>
    <w:rsid w:val="16096967"/>
    <w:rsid w:val="161812A0"/>
    <w:rsid w:val="17E07B9B"/>
    <w:rsid w:val="18117D55"/>
    <w:rsid w:val="22EC3898"/>
    <w:rsid w:val="232A616E"/>
    <w:rsid w:val="26795443"/>
    <w:rsid w:val="2C0845DD"/>
    <w:rsid w:val="340C5B48"/>
    <w:rsid w:val="3793032E"/>
    <w:rsid w:val="41C31810"/>
    <w:rsid w:val="44114AB5"/>
    <w:rsid w:val="48904B42"/>
    <w:rsid w:val="4B7D6ED4"/>
    <w:rsid w:val="4D862070"/>
    <w:rsid w:val="4E4F4B57"/>
    <w:rsid w:val="4E6112A5"/>
    <w:rsid w:val="53A56FC8"/>
    <w:rsid w:val="55436758"/>
    <w:rsid w:val="56E16569"/>
    <w:rsid w:val="578F06BB"/>
    <w:rsid w:val="59E81790"/>
    <w:rsid w:val="5AA77AC9"/>
    <w:rsid w:val="60EF0A8D"/>
    <w:rsid w:val="65C9123C"/>
    <w:rsid w:val="666C1173"/>
    <w:rsid w:val="673E5311"/>
    <w:rsid w:val="67F500C6"/>
    <w:rsid w:val="6C1F5711"/>
    <w:rsid w:val="6E3C30EB"/>
    <w:rsid w:val="705D4A5A"/>
    <w:rsid w:val="771542E1"/>
    <w:rsid w:val="7A6441F7"/>
    <w:rsid w:val="7CF84488"/>
    <w:rsid w:val="7EAF4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90245D1"/>
  <w14:defaultImageDpi w14:val="300"/>
  <w15:docId w15:val="{AD874571-B471-4322-854F-2C215BFA5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unhideWhenUsed="1" w:qFormat="1"/>
    <w:lsdException w:name="toa heading" w:semiHidden="1" w:unhideWhenUsed="1"/>
    <w:lsdException w:name="List" w:unhideWhenUsed="1" w:qFormat="1"/>
    <w:lsdException w:name="List Bullet" w:unhideWhenUsed="1" w:qFormat="1"/>
    <w:lsdException w:name="List Number" w:unhideWhenUsed="1" w:qFormat="1"/>
    <w:lsdException w:name="List 2" w:unhideWhenUsed="1"/>
    <w:lsdException w:name="List 3" w:unhideWhenUsed="1" w:qFormat="1"/>
    <w:lsdException w:name="List 4" w:semiHidden="1" w:unhideWhenUsed="1"/>
    <w:lsdException w:name="List 5" w:semiHidden="1" w:unhideWhenUsed="1"/>
    <w:lsdException w:name="List Bullet 2" w:unhideWhenUsed="1" w:qFormat="1"/>
    <w:lsdException w:name="List Bullet 3" w:unhideWhenUsed="1" w:qFormat="1"/>
    <w:lsdException w:name="List Bullet 4" w:semiHidden="1" w:unhideWhenUsed="1"/>
    <w:lsdException w:name="List Bullet 5" w:semiHidden="1" w:unhideWhenUsed="1"/>
    <w:lsdException w:name="List Number 2" w:unhideWhenUsed="1" w:qFormat="1"/>
    <w:lsdException w:name="List Number 3" w:unhideWhenUsed="1" w:qFormat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nhideWhenUsed="1" w:qFormat="1"/>
    <w:lsdException w:name="Body Text Indent" w:semiHidden="1" w:unhideWhenUsed="1"/>
    <w:lsdException w:name="List Continue" w:unhideWhenUsed="1" w:qFormat="1"/>
    <w:lsdException w:name="List Continue 2" w:unhideWhenUsed="1" w:qFormat="1"/>
    <w:lsdException w:name="List Continue 3" w:unhideWhenUsed="1" w:qFormat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nhideWhenUsed="1" w:qFormat="1"/>
    <w:lsdException w:name="Body Text 3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 w:qFormat="1"/>
    <w:lsdException w:name="Light List" w:uiPriority="61" w:qFormat="1"/>
    <w:lsdException w:name="Light Grid" w:uiPriority="62" w:qFormat="1"/>
    <w:lsdException w:name="Medium Shading 1" w:uiPriority="63" w:qFormat="1"/>
    <w:lsdException w:name="Medium Shading 2" w:uiPriority="64" w:qFormat="1"/>
    <w:lsdException w:name="Medium List 1" w:uiPriority="65" w:qFormat="1"/>
    <w:lsdException w:name="Medium List 2" w:uiPriority="66" w:qFormat="1"/>
    <w:lsdException w:name="Medium Grid 1" w:uiPriority="67" w:qFormat="1"/>
    <w:lsdException w:name="Medium Grid 2" w:uiPriority="68" w:qFormat="1"/>
    <w:lsdException w:name="Medium Grid 3" w:uiPriority="69" w:qFormat="1"/>
    <w:lsdException w:name="Dark List" w:uiPriority="70" w:qFormat="1"/>
    <w:lsdException w:name="Colorful Shading" w:uiPriority="71" w:qFormat="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 w:qFormat="1"/>
    <w:lsdException w:name="Light Grid Accent 1" w:uiPriority="62" w:qFormat="1"/>
    <w:lsdException w:name="Medium Shading 1 Accent 1" w:uiPriority="63" w:qFormat="1"/>
    <w:lsdException w:name="Medium Shading 2 Accent 1" w:uiPriority="64" w:qFormat="1"/>
    <w:lsdException w:name="Medium List 1 Accent 1" w:uiPriority="65" w:qFormat="1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 w:qFormat="1"/>
    <w:lsdException w:name="Medium Grid 1 Accent 1" w:uiPriority="67" w:qFormat="1"/>
    <w:lsdException w:name="Medium Grid 2 Accent 1" w:uiPriority="68" w:qFormat="1"/>
    <w:lsdException w:name="Medium Grid 3 Accent 1" w:uiPriority="69" w:qFormat="1"/>
    <w:lsdException w:name="Dark List Accent 1" w:uiPriority="70" w:qFormat="1"/>
    <w:lsdException w:name="Colorful Shading Accent 1" w:uiPriority="71" w:qFormat="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 w:qFormat="1"/>
    <w:lsdException w:name="Light Grid Accent 2" w:uiPriority="62" w:qFormat="1"/>
    <w:lsdException w:name="Medium Shading 1 Accent 2" w:uiPriority="63"/>
    <w:lsdException w:name="Medium Shading 2 Accent 2" w:uiPriority="64"/>
    <w:lsdException w:name="Medium List 1 Accent 2" w:uiPriority="65" w:qFormat="1"/>
    <w:lsdException w:name="Medium List 2 Accent 2" w:uiPriority="66" w:qFormat="1"/>
    <w:lsdException w:name="Medium Grid 1 Accent 2" w:uiPriority="67" w:qFormat="1"/>
    <w:lsdException w:name="Medium Grid 2 Accent 2" w:uiPriority="68" w:qFormat="1"/>
    <w:lsdException w:name="Medium Grid 3 Accent 2" w:uiPriority="69" w:qFormat="1"/>
    <w:lsdException w:name="Dark List Accent 2" w:uiPriority="70" w:qFormat="1"/>
    <w:lsdException w:name="Colorful Shading Accent 2" w:uiPriority="71" w:qFormat="1"/>
    <w:lsdException w:name="Colorful List Accent 2" w:uiPriority="72" w:qFormat="1"/>
    <w:lsdException w:name="Colorful Grid Accent 2" w:uiPriority="73" w:qFormat="1"/>
    <w:lsdException w:name="Light Shading Accent 3" w:uiPriority="60" w:qFormat="1"/>
    <w:lsdException w:name="Light List Accent 3" w:uiPriority="61" w:qFormat="1"/>
    <w:lsdException w:name="Light Grid Accent 3" w:uiPriority="62"/>
    <w:lsdException w:name="Medium Shading 1 Accent 3" w:uiPriority="63" w:qFormat="1"/>
    <w:lsdException w:name="Medium Shading 2 Accent 3" w:uiPriority="64" w:qFormat="1"/>
    <w:lsdException w:name="Medium List 1 Accent 3" w:uiPriority="65" w:qFormat="1"/>
    <w:lsdException w:name="Medium List 2 Accent 3" w:uiPriority="66" w:qFormat="1"/>
    <w:lsdException w:name="Medium Grid 1 Accent 3" w:uiPriority="67" w:qFormat="1"/>
    <w:lsdException w:name="Medium Grid 2 Accent 3" w:uiPriority="68" w:qFormat="1"/>
    <w:lsdException w:name="Medium Grid 3 Accent 3" w:uiPriority="69" w:qFormat="1"/>
    <w:lsdException w:name="Dark List Accent 3" w:uiPriority="70" w:qFormat="1"/>
    <w:lsdException w:name="Colorful Shading Accent 3" w:uiPriority="71" w:qFormat="1"/>
    <w:lsdException w:name="Colorful List Accent 3" w:uiPriority="72" w:qFormat="1"/>
    <w:lsdException w:name="Colorful Grid Accent 3" w:uiPriority="73" w:qFormat="1"/>
    <w:lsdException w:name="Light Shading Accent 4" w:uiPriority="60" w:qFormat="1"/>
    <w:lsdException w:name="Light List Accent 4" w:uiPriority="61" w:qFormat="1"/>
    <w:lsdException w:name="Light Grid Accent 4" w:uiPriority="62" w:qFormat="1"/>
    <w:lsdException w:name="Medium Shading 1 Accent 4" w:uiPriority="63" w:qFormat="1"/>
    <w:lsdException w:name="Medium Shading 2 Accent 4" w:uiPriority="64" w:qFormat="1"/>
    <w:lsdException w:name="Medium List 1 Accent 4" w:uiPriority="65" w:qFormat="1"/>
    <w:lsdException w:name="Medium List 2 Accent 4" w:uiPriority="66" w:qFormat="1"/>
    <w:lsdException w:name="Medium Grid 1 Accent 4" w:uiPriority="67" w:qFormat="1"/>
    <w:lsdException w:name="Medium Grid 2 Accent 4" w:uiPriority="68" w:qFormat="1"/>
    <w:lsdException w:name="Medium Grid 3 Accent 4" w:uiPriority="69" w:qFormat="1"/>
    <w:lsdException w:name="Dark List Accent 4" w:uiPriority="70" w:qFormat="1"/>
    <w:lsdException w:name="Colorful Shading Accent 4" w:uiPriority="71" w:qFormat="1"/>
    <w:lsdException w:name="Colorful List Accent 4" w:uiPriority="72" w:qFormat="1"/>
    <w:lsdException w:name="Colorful Grid Accent 4" w:uiPriority="73" w:qFormat="1"/>
    <w:lsdException w:name="Light Shading Accent 5" w:uiPriority="60"/>
    <w:lsdException w:name="Light List Accent 5" w:uiPriority="61" w:qFormat="1"/>
    <w:lsdException w:name="Light Grid Accent 5" w:uiPriority="62" w:qFormat="1"/>
    <w:lsdException w:name="Medium Shading 1 Accent 5" w:uiPriority="63" w:qFormat="1"/>
    <w:lsdException w:name="Medium Shading 2 Accent 5" w:uiPriority="64" w:qFormat="1"/>
    <w:lsdException w:name="Medium List 1 Accent 5" w:uiPriority="65" w:qFormat="1"/>
    <w:lsdException w:name="Medium List 2 Accent 5" w:uiPriority="66" w:qFormat="1"/>
    <w:lsdException w:name="Medium Grid 1 Accent 5" w:uiPriority="67" w:qFormat="1"/>
    <w:lsdException w:name="Medium Grid 2 Accent 5" w:uiPriority="68" w:qFormat="1"/>
    <w:lsdException w:name="Medium Grid 3 Accent 5" w:uiPriority="69" w:qFormat="1"/>
    <w:lsdException w:name="Dark List Accent 5" w:uiPriority="70" w:qFormat="1"/>
    <w:lsdException w:name="Colorful Shading Accent 5" w:uiPriority="71" w:qFormat="1"/>
    <w:lsdException w:name="Colorful List Accent 5" w:uiPriority="72" w:qFormat="1"/>
    <w:lsdException w:name="Colorful Grid Accent 5" w:uiPriority="73" w:qFormat="1"/>
    <w:lsdException w:name="Light Shading Accent 6" w:uiPriority="60"/>
    <w:lsdException w:name="Light List Accent 6" w:uiPriority="61" w:qFormat="1"/>
    <w:lsdException w:name="Light Grid Accent 6" w:uiPriority="62" w:qFormat="1"/>
    <w:lsdException w:name="Medium Shading 1 Accent 6" w:uiPriority="63" w:qFormat="1"/>
    <w:lsdException w:name="Medium Shading 2 Accent 6" w:uiPriority="64" w:qFormat="1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 w:qFormat="1"/>
    <w:lsdException w:name="Colorful Shading Accent 6" w:uiPriority="71" w:qFormat="1"/>
    <w:lsdException w:name="Colorful List Accent 6" w:uiPriority="72" w:qFormat="1"/>
    <w:lsdException w:name="Colorful Grid Accent 6" w:uiPriority="73" w:qFormat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pPr>
      <w:spacing w:after="200" w:line="276" w:lineRule="auto"/>
    </w:pPr>
    <w:rPr>
      <w:rFonts w:ascii="宋体" w:eastAsia="宋体" w:hAnsi="宋体"/>
      <w:sz w:val="24"/>
      <w:szCs w:val="22"/>
      <w:lang w:eastAsia="en-US"/>
    </w:rPr>
  </w:style>
  <w:style w:type="paragraph" w:styleId="1">
    <w:name w:val="heading 1"/>
    <w:basedOn w:val="a1"/>
    <w:next w:val="a1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macro"/>
    <w:link w:val="a6"/>
    <w:uiPriority w:val="99"/>
    <w:unhideWhenUsed/>
    <w:qFormat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  <w:lang w:eastAsia="en-US"/>
    </w:rPr>
  </w:style>
  <w:style w:type="paragraph" w:styleId="33">
    <w:name w:val="List 3"/>
    <w:basedOn w:val="a1"/>
    <w:uiPriority w:val="99"/>
    <w:unhideWhenUsed/>
    <w:qFormat/>
    <w:pPr>
      <w:ind w:left="1080" w:hanging="360"/>
      <w:contextualSpacing/>
    </w:pPr>
  </w:style>
  <w:style w:type="paragraph" w:styleId="2">
    <w:name w:val="List Number 2"/>
    <w:basedOn w:val="a1"/>
    <w:uiPriority w:val="99"/>
    <w:unhideWhenUsed/>
    <w:qFormat/>
    <w:pPr>
      <w:numPr>
        <w:numId w:val="1"/>
      </w:numPr>
      <w:contextualSpacing/>
    </w:pPr>
  </w:style>
  <w:style w:type="paragraph" w:styleId="a">
    <w:name w:val="List Number"/>
    <w:basedOn w:val="a1"/>
    <w:uiPriority w:val="99"/>
    <w:unhideWhenUsed/>
    <w:qFormat/>
    <w:pPr>
      <w:numPr>
        <w:numId w:val="2"/>
      </w:numPr>
      <w:contextualSpacing/>
    </w:pPr>
  </w:style>
  <w:style w:type="paragraph" w:styleId="a7">
    <w:name w:val="caption"/>
    <w:basedOn w:val="a1"/>
    <w:next w:val="a1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0">
    <w:name w:val="List Bullet"/>
    <w:basedOn w:val="a1"/>
    <w:uiPriority w:val="99"/>
    <w:unhideWhenUsed/>
    <w:qFormat/>
    <w:pPr>
      <w:numPr>
        <w:numId w:val="3"/>
      </w:numPr>
      <w:contextualSpacing/>
    </w:pPr>
  </w:style>
  <w:style w:type="paragraph" w:styleId="34">
    <w:name w:val="Body Text 3"/>
    <w:basedOn w:val="a1"/>
    <w:link w:val="35"/>
    <w:uiPriority w:val="99"/>
    <w:unhideWhenUsed/>
    <w:pPr>
      <w:spacing w:after="120"/>
    </w:pPr>
    <w:rPr>
      <w:sz w:val="16"/>
      <w:szCs w:val="16"/>
    </w:rPr>
  </w:style>
  <w:style w:type="paragraph" w:styleId="30">
    <w:name w:val="List Bullet 3"/>
    <w:basedOn w:val="a1"/>
    <w:uiPriority w:val="99"/>
    <w:unhideWhenUsed/>
    <w:qFormat/>
    <w:pPr>
      <w:numPr>
        <w:numId w:val="4"/>
      </w:numPr>
      <w:contextualSpacing/>
    </w:pPr>
  </w:style>
  <w:style w:type="paragraph" w:styleId="a8">
    <w:name w:val="Body Text"/>
    <w:basedOn w:val="a1"/>
    <w:link w:val="a9"/>
    <w:uiPriority w:val="99"/>
    <w:unhideWhenUsed/>
    <w:qFormat/>
    <w:pPr>
      <w:spacing w:after="120"/>
    </w:pPr>
  </w:style>
  <w:style w:type="paragraph" w:styleId="3">
    <w:name w:val="List Number 3"/>
    <w:basedOn w:val="a1"/>
    <w:uiPriority w:val="99"/>
    <w:unhideWhenUsed/>
    <w:qFormat/>
    <w:pPr>
      <w:numPr>
        <w:numId w:val="5"/>
      </w:numPr>
      <w:contextualSpacing/>
    </w:pPr>
  </w:style>
  <w:style w:type="paragraph" w:styleId="23">
    <w:name w:val="List 2"/>
    <w:basedOn w:val="a1"/>
    <w:uiPriority w:val="99"/>
    <w:unhideWhenUsed/>
    <w:pPr>
      <w:ind w:left="720" w:hanging="360"/>
      <w:contextualSpacing/>
    </w:pPr>
  </w:style>
  <w:style w:type="paragraph" w:styleId="aa">
    <w:name w:val="List Continue"/>
    <w:basedOn w:val="a1"/>
    <w:uiPriority w:val="99"/>
    <w:unhideWhenUsed/>
    <w:qFormat/>
    <w:pPr>
      <w:spacing w:after="120"/>
      <w:ind w:left="360"/>
      <w:contextualSpacing/>
    </w:pPr>
  </w:style>
  <w:style w:type="paragraph" w:styleId="20">
    <w:name w:val="List Bullet 2"/>
    <w:basedOn w:val="a1"/>
    <w:uiPriority w:val="99"/>
    <w:unhideWhenUsed/>
    <w:qFormat/>
    <w:pPr>
      <w:numPr>
        <w:numId w:val="6"/>
      </w:numPr>
      <w:contextualSpacing/>
    </w:pPr>
  </w:style>
  <w:style w:type="paragraph" w:styleId="ab">
    <w:name w:val="footer"/>
    <w:basedOn w:val="a1"/>
    <w:link w:val="ac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ad">
    <w:name w:val="header"/>
    <w:basedOn w:val="a1"/>
    <w:link w:val="ae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af">
    <w:name w:val="Subtitle"/>
    <w:basedOn w:val="a1"/>
    <w:next w:val="a1"/>
    <w:link w:val="af0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paragraph" w:styleId="af1">
    <w:name w:val="List"/>
    <w:basedOn w:val="a1"/>
    <w:uiPriority w:val="99"/>
    <w:unhideWhenUsed/>
    <w:qFormat/>
    <w:pPr>
      <w:ind w:left="360" w:hanging="360"/>
      <w:contextualSpacing/>
    </w:pPr>
  </w:style>
  <w:style w:type="paragraph" w:styleId="24">
    <w:name w:val="Body Text 2"/>
    <w:basedOn w:val="a1"/>
    <w:link w:val="25"/>
    <w:uiPriority w:val="99"/>
    <w:unhideWhenUsed/>
    <w:qFormat/>
    <w:pPr>
      <w:spacing w:after="120" w:line="480" w:lineRule="auto"/>
    </w:pPr>
  </w:style>
  <w:style w:type="paragraph" w:styleId="26">
    <w:name w:val="List Continue 2"/>
    <w:basedOn w:val="a1"/>
    <w:uiPriority w:val="99"/>
    <w:unhideWhenUsed/>
    <w:qFormat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qFormat/>
    <w:pPr>
      <w:spacing w:after="120"/>
      <w:ind w:left="1080"/>
      <w:contextualSpacing/>
    </w:pPr>
  </w:style>
  <w:style w:type="paragraph" w:styleId="af2">
    <w:name w:val="Title"/>
    <w:basedOn w:val="a1"/>
    <w:next w:val="a1"/>
    <w:link w:val="af3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f4">
    <w:name w:val="Table Grid"/>
    <w:basedOn w:val="a3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5">
    <w:name w:val="Light Shading"/>
    <w:basedOn w:val="a3"/>
    <w:uiPriority w:val="60"/>
    <w:qFormat/>
    <w:rPr>
      <w:color w:val="000000" w:themeColor="text1" w:themeShade="BF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qFormat/>
    <w:rPr>
      <w:color w:val="365F91" w:themeColor="accent1" w:themeShade="BF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qFormat/>
    <w:rPr>
      <w:color w:val="943634" w:themeColor="accent2" w:themeShade="BF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qFormat/>
    <w:rPr>
      <w:color w:val="76923C" w:themeColor="accent3" w:themeShade="BF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qFormat/>
    <w:rPr>
      <w:color w:val="5F497A" w:themeColor="accent4" w:themeShade="BF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Pr>
      <w:color w:val="31849B" w:themeColor="accent5" w:themeShade="BF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Pr>
      <w:color w:val="E36C0A" w:themeColor="accent6" w:themeShade="BF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6">
    <w:name w:val="Light List"/>
    <w:basedOn w:val="a3"/>
    <w:uiPriority w:val="61"/>
    <w:qFormat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qFormat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qFormat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qFormat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qFormat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qFormat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qFormat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7">
    <w:name w:val="Light Grid"/>
    <w:basedOn w:val="a3"/>
    <w:uiPriority w:val="62"/>
    <w:qFormat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</w:tcPr>
    </w:tblStylePr>
  </w:style>
  <w:style w:type="table" w:styleId="-11">
    <w:name w:val="Light Grid Accent 1"/>
    <w:basedOn w:val="a3"/>
    <w:uiPriority w:val="62"/>
    <w:qFormat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</w:tcPr>
    </w:tblStylePr>
  </w:style>
  <w:style w:type="table" w:styleId="-21">
    <w:name w:val="Light Grid Accent 2"/>
    <w:basedOn w:val="a3"/>
    <w:uiPriority w:val="62"/>
    <w:qFormat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</w:tcPr>
    </w:tblStylePr>
  </w:style>
  <w:style w:type="table" w:styleId="-31">
    <w:name w:val="Light Grid Accent 3"/>
    <w:basedOn w:val="a3"/>
    <w:uiPriority w:val="62"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</w:tcPr>
    </w:tblStylePr>
  </w:style>
  <w:style w:type="table" w:styleId="-41">
    <w:name w:val="Light Grid Accent 4"/>
    <w:basedOn w:val="a3"/>
    <w:uiPriority w:val="62"/>
    <w:qFormat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</w:tcPr>
    </w:tblStylePr>
  </w:style>
  <w:style w:type="table" w:styleId="-51">
    <w:name w:val="Light Grid Accent 5"/>
    <w:basedOn w:val="a3"/>
    <w:uiPriority w:val="62"/>
    <w:qFormat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</w:tcPr>
    </w:tblStylePr>
  </w:style>
  <w:style w:type="table" w:styleId="-61">
    <w:name w:val="Light Grid Accent 6"/>
    <w:basedOn w:val="a3"/>
    <w:uiPriority w:val="62"/>
    <w:qFormat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</w:tcPr>
    </w:tblStylePr>
  </w:style>
  <w:style w:type="table" w:styleId="11">
    <w:name w:val="Medium Shading 1"/>
    <w:basedOn w:val="a3"/>
    <w:uiPriority w:val="63"/>
    <w:qFormat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qFormat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qFormat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qFormat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qFormat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qFormat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qFormat/>
    <w:rPr>
      <w:color w:val="000000" w:themeColor="text1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qFormat/>
    <w:rPr>
      <w:color w:val="000000" w:themeColor="text1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qFormat/>
    <w:rPr>
      <w:color w:val="000000" w:themeColor="text1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qFormat/>
    <w:rPr>
      <w:color w:val="000000" w:themeColor="text1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qFormat/>
    <w:rPr>
      <w:color w:val="000000" w:themeColor="text1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qFormat/>
    <w:rPr>
      <w:color w:val="000000" w:themeColor="text1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qFormat/>
    <w:rPr>
      <w:color w:val="000000" w:themeColor="text1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qFormat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qFormat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qFormat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qFormat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qFormat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qFormat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qFormat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qFormat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qFormat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FBCAA2" w:themeFill="accent6" w:themeFillTint="7F"/>
      </w:tcPr>
    </w:tblStylePr>
  </w:style>
  <w:style w:type="table" w:styleId="af8">
    <w:name w:val="Dark List"/>
    <w:basedOn w:val="a3"/>
    <w:uiPriority w:val="70"/>
    <w:qFormat/>
    <w:rPr>
      <w:color w:val="FFFFFF" w:themeColor="background1"/>
    </w:rPr>
    <w:tblPr/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qFormat/>
    <w:rPr>
      <w:color w:val="FFFFFF" w:themeColor="background1"/>
    </w:rPr>
    <w:tblPr/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qFormat/>
    <w:rPr>
      <w:color w:val="FFFFFF" w:themeColor="background1"/>
    </w:rPr>
    <w:tblPr/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qFormat/>
    <w:rPr>
      <w:color w:val="FFFFFF" w:themeColor="background1"/>
    </w:rPr>
    <w:tblPr/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qFormat/>
    <w:rPr>
      <w:color w:val="FFFFFF" w:themeColor="background1"/>
    </w:rPr>
    <w:tblPr/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qFormat/>
    <w:rPr>
      <w:color w:val="FFFFFF" w:themeColor="background1"/>
    </w:rPr>
    <w:tblPr/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qFormat/>
    <w:rPr>
      <w:color w:val="FFFFFF" w:themeColor="background1"/>
    </w:rPr>
    <w:tblPr/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9">
    <w:name w:val="Colorful Shading"/>
    <w:basedOn w:val="a3"/>
    <w:uiPriority w:val="71"/>
    <w:qFormat/>
    <w:rPr>
      <w:color w:val="000000" w:themeColor="text1"/>
    </w:rPr>
    <w:tblPr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qFormat/>
    <w:rPr>
      <w:color w:val="000000" w:themeColor="text1"/>
    </w:rPr>
    <w:tblPr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qFormat/>
    <w:rPr>
      <w:color w:val="000000" w:themeColor="text1"/>
    </w:rPr>
    <w:tblPr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qFormat/>
    <w:rPr>
      <w:color w:val="000000" w:themeColor="text1"/>
    </w:rPr>
    <w:tblPr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qFormat/>
    <w:rPr>
      <w:color w:val="000000" w:themeColor="text1"/>
    </w:rPr>
    <w:tblPr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qFormat/>
    <w:rPr>
      <w:color w:val="000000" w:themeColor="text1"/>
    </w:rPr>
    <w:tblPr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qFormat/>
    <w:rPr>
      <w:color w:val="000000" w:themeColor="text1"/>
    </w:rPr>
    <w:tblPr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a">
    <w:name w:val="Colorful List"/>
    <w:basedOn w:val="a3"/>
    <w:uiPriority w:val="72"/>
    <w:qFormat/>
    <w:rPr>
      <w:color w:val="000000" w:themeColor="text1"/>
    </w:rPr>
    <w:tblPr/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qFormat/>
    <w:rPr>
      <w:color w:val="000000" w:themeColor="text1"/>
    </w:rPr>
    <w:tblPr/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qFormat/>
    <w:rPr>
      <w:color w:val="000000" w:themeColor="text1"/>
    </w:rPr>
    <w:tblPr/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qFormat/>
    <w:rPr>
      <w:color w:val="000000" w:themeColor="text1"/>
    </w:rPr>
    <w:tblPr/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qFormat/>
    <w:rPr>
      <w:color w:val="000000" w:themeColor="text1"/>
    </w:rPr>
    <w:tblPr/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qFormat/>
    <w:rPr>
      <w:color w:val="000000" w:themeColor="text1"/>
    </w:rPr>
    <w:tblPr/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qFormat/>
    <w:rPr>
      <w:color w:val="000000" w:themeColor="text1"/>
    </w:rPr>
    <w:tblPr/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b">
    <w:name w:val="Colorful Grid"/>
    <w:basedOn w:val="a3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qFormat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c">
    <w:name w:val="Strong"/>
    <w:basedOn w:val="a2"/>
    <w:uiPriority w:val="22"/>
    <w:qFormat/>
    <w:rPr>
      <w:b/>
      <w:bCs/>
    </w:rPr>
  </w:style>
  <w:style w:type="character" w:styleId="afd">
    <w:name w:val="Emphasis"/>
    <w:basedOn w:val="a2"/>
    <w:uiPriority w:val="20"/>
    <w:qFormat/>
    <w:rPr>
      <w:i/>
      <w:iCs/>
    </w:rPr>
  </w:style>
  <w:style w:type="character" w:customStyle="1" w:styleId="ae">
    <w:name w:val="页眉 字符"/>
    <w:basedOn w:val="a2"/>
    <w:link w:val="ad"/>
    <w:uiPriority w:val="99"/>
    <w:qFormat/>
  </w:style>
  <w:style w:type="character" w:customStyle="1" w:styleId="ac">
    <w:name w:val="页脚 字符"/>
    <w:basedOn w:val="a2"/>
    <w:link w:val="ab"/>
    <w:uiPriority w:val="99"/>
    <w:qFormat/>
  </w:style>
  <w:style w:type="paragraph" w:styleId="afe">
    <w:name w:val="No Spacing"/>
    <w:uiPriority w:val="1"/>
    <w:qFormat/>
    <w:rPr>
      <w:sz w:val="22"/>
      <w:szCs w:val="22"/>
      <w:lang w:eastAsia="en-US"/>
    </w:rPr>
  </w:style>
  <w:style w:type="character" w:customStyle="1" w:styleId="10">
    <w:name w:val="标题 1 字符"/>
    <w:basedOn w:val="a2"/>
    <w:link w:val="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标题 2 字符"/>
    <w:basedOn w:val="a2"/>
    <w:link w:val="21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标题 3 字符"/>
    <w:basedOn w:val="a2"/>
    <w:link w:val="31"/>
    <w:uiPriority w:val="9"/>
    <w:qFormat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f3">
    <w:name w:val="标题 字符"/>
    <w:basedOn w:val="a2"/>
    <w:link w:val="af2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0">
    <w:name w:val="副标题 字符"/>
    <w:basedOn w:val="a2"/>
    <w:link w:val="af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f">
    <w:name w:val="List Paragraph"/>
    <w:basedOn w:val="a1"/>
    <w:uiPriority w:val="34"/>
    <w:qFormat/>
    <w:pPr>
      <w:ind w:left="720"/>
      <w:contextualSpacing/>
    </w:pPr>
  </w:style>
  <w:style w:type="character" w:customStyle="1" w:styleId="a9">
    <w:name w:val="正文文本 字符"/>
    <w:basedOn w:val="a2"/>
    <w:link w:val="a8"/>
    <w:uiPriority w:val="99"/>
    <w:qFormat/>
  </w:style>
  <w:style w:type="character" w:customStyle="1" w:styleId="25">
    <w:name w:val="正文文本 2 字符"/>
    <w:basedOn w:val="a2"/>
    <w:link w:val="24"/>
    <w:uiPriority w:val="99"/>
    <w:qFormat/>
  </w:style>
  <w:style w:type="character" w:customStyle="1" w:styleId="35">
    <w:name w:val="正文文本 3 字符"/>
    <w:basedOn w:val="a2"/>
    <w:link w:val="34"/>
    <w:uiPriority w:val="99"/>
    <w:qFormat/>
    <w:rPr>
      <w:sz w:val="16"/>
      <w:szCs w:val="16"/>
    </w:rPr>
  </w:style>
  <w:style w:type="character" w:customStyle="1" w:styleId="a6">
    <w:name w:val="宏文本 字符"/>
    <w:basedOn w:val="a2"/>
    <w:link w:val="a5"/>
    <w:uiPriority w:val="99"/>
    <w:qFormat/>
    <w:rPr>
      <w:rFonts w:ascii="Courier" w:hAnsi="Courier"/>
      <w:sz w:val="20"/>
      <w:szCs w:val="20"/>
    </w:rPr>
  </w:style>
  <w:style w:type="paragraph" w:styleId="aff0">
    <w:name w:val="Quote"/>
    <w:basedOn w:val="a1"/>
    <w:next w:val="a1"/>
    <w:link w:val="aff1"/>
    <w:uiPriority w:val="29"/>
    <w:qFormat/>
    <w:rPr>
      <w:i/>
      <w:iCs/>
      <w:color w:val="000000" w:themeColor="text1"/>
    </w:rPr>
  </w:style>
  <w:style w:type="character" w:customStyle="1" w:styleId="aff1">
    <w:name w:val="引用 字符"/>
    <w:basedOn w:val="a2"/>
    <w:link w:val="aff0"/>
    <w:uiPriority w:val="29"/>
    <w:qFormat/>
    <w:rPr>
      <w:i/>
      <w:iCs/>
      <w:color w:val="000000" w:themeColor="text1"/>
    </w:rPr>
  </w:style>
  <w:style w:type="character" w:customStyle="1" w:styleId="40">
    <w:name w:val="标题 4 字符"/>
    <w:basedOn w:val="a2"/>
    <w:link w:val="4"/>
    <w:uiPriority w:val="9"/>
    <w:semiHidden/>
    <w:qFormat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标题 5 字符"/>
    <w:basedOn w:val="a2"/>
    <w:link w:val="5"/>
    <w:uiPriority w:val="9"/>
    <w:semiHidden/>
    <w:qFormat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60">
    <w:name w:val="标题 6 字符"/>
    <w:basedOn w:val="a2"/>
    <w:link w:val="6"/>
    <w:uiPriority w:val="9"/>
    <w:semiHidden/>
    <w:qFormat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70">
    <w:name w:val="标题 7 字符"/>
    <w:basedOn w:val="a2"/>
    <w:link w:val="7"/>
    <w:uiPriority w:val="9"/>
    <w:semiHidden/>
    <w:qFormat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2"/>
    <w:link w:val="8"/>
    <w:uiPriority w:val="9"/>
    <w:semiHidden/>
    <w:qFormat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标题 9 字符"/>
    <w:basedOn w:val="a2"/>
    <w:link w:val="9"/>
    <w:uiPriority w:val="9"/>
    <w:semiHidden/>
    <w:qFormat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f2">
    <w:name w:val="Intense Quote"/>
    <w:basedOn w:val="a1"/>
    <w:next w:val="a1"/>
    <w:link w:val="aff3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f3">
    <w:name w:val="明显引用 字符"/>
    <w:basedOn w:val="a2"/>
    <w:link w:val="aff2"/>
    <w:uiPriority w:val="30"/>
    <w:qFormat/>
    <w:rPr>
      <w:b/>
      <w:bCs/>
      <w:i/>
      <w:iCs/>
      <w:color w:val="4F81BD" w:themeColor="accent1"/>
    </w:rPr>
  </w:style>
  <w:style w:type="character" w:customStyle="1" w:styleId="14">
    <w:name w:val="不明显强调1"/>
    <w:basedOn w:val="a2"/>
    <w:uiPriority w:val="19"/>
    <w:qFormat/>
    <w:rPr>
      <w:i/>
      <w:iCs/>
      <w:color w:val="7F7F7F" w:themeColor="text1" w:themeTint="80"/>
    </w:rPr>
  </w:style>
  <w:style w:type="character" w:customStyle="1" w:styleId="15">
    <w:name w:val="明显强调1"/>
    <w:basedOn w:val="a2"/>
    <w:uiPriority w:val="21"/>
    <w:qFormat/>
    <w:rPr>
      <w:b/>
      <w:bCs/>
      <w:i/>
      <w:iCs/>
      <w:color w:val="4F81BD" w:themeColor="accent1"/>
    </w:rPr>
  </w:style>
  <w:style w:type="character" w:customStyle="1" w:styleId="16">
    <w:name w:val="不明显参考1"/>
    <w:basedOn w:val="a2"/>
    <w:uiPriority w:val="31"/>
    <w:qFormat/>
    <w:rPr>
      <w:smallCaps/>
      <w:color w:val="C0504D" w:themeColor="accent2"/>
      <w:u w:val="single"/>
    </w:rPr>
  </w:style>
  <w:style w:type="character" w:customStyle="1" w:styleId="17">
    <w:name w:val="明显参考1"/>
    <w:basedOn w:val="a2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customStyle="1" w:styleId="18">
    <w:name w:val="书籍标题1"/>
    <w:basedOn w:val="a2"/>
    <w:uiPriority w:val="33"/>
    <w:qFormat/>
    <w:rPr>
      <w:b/>
      <w:bCs/>
      <w:smallCaps/>
      <w:spacing w:val="5"/>
    </w:rPr>
  </w:style>
  <w:style w:type="paragraph" w:customStyle="1" w:styleId="TOC1">
    <w:name w:val="TOC 标题1"/>
    <w:basedOn w:val="1"/>
    <w:next w:val="a1"/>
    <w:uiPriority w:val="39"/>
    <w:semiHidden/>
    <w:unhideWhenUsed/>
    <w:qFormat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369</Words>
  <Characters>396</Characters>
  <Application>Microsoft Office Word</Application>
  <DocSecurity>0</DocSecurity>
  <Lines>30</Lines>
  <Paragraphs>40</Paragraphs>
  <ScaleCrop>false</ScaleCrop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232557644@qq.com</cp:lastModifiedBy>
  <cp:revision>2</cp:revision>
  <dcterms:created xsi:type="dcterms:W3CDTF">2026-08-14T10:16:00Z</dcterms:created>
  <dcterms:modified xsi:type="dcterms:W3CDTF">2026-08-14T10:16:00Z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eyJoZGlkIjoiNjQ0ODIzZjgyZGFlNjU1OTY2MjFjODJiZTExNGI1ZTIiLCJ1c2VySWQiOiIxMjcxMzg1NjcxIn0=</vt:lpwstr>
  </property>
  <property fmtid="{D5CDD505-2E9C-101B-9397-08002B2CF9AE}" pid="3" name="KSOProductBuildVer">
    <vt:lpwstr>2052-12.1.0.28043</vt:lpwstr>
  </property>
  <property fmtid="{D5CDD505-2E9C-101B-9397-08002B2CF9AE}" pid="4" name="ICV">
    <vt:lpwstr>076C63B5BDF0451189CFE76D22714DA6_12</vt:lpwstr>
  </property>
</Properties>
</file>